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4691629" w:name="document"/>
    <w:bookmarkEnd w:id="64691629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866009 | FORUM Media (red) - Erich
Rosenbach | 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Vorüberlegungen – Erkennen von
Abfallvermeidungspotenzialen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Vorbemerkung: Das Abfallvermeidungspotenzial im Betrieb kann
anhand verschiedener Mengengrößen festgestellt werden. Eine
Einschätzung erfolgt etwa durch:</w:t>
            </w:r>
          </w:p>
          <w:p>
            <w:pPr>
              <w:numPr>
                <w:ilvl w:val="0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Ermittlung der Abfallmengen</w:t>
            </w:r>
          </w:p>
          <w:p>
            <w:pPr>
              <w:numPr>
                <w:ilvl w:val="0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Ermittlung der Entsorgungskosten je Abfallart (die Reihung der
Abfallarten anhand ihrer Entsorgungskosten zeigt grundsätzlich die
größten Einsparungspotenziale auf)</w:t>
            </w:r>
          </w:p>
          <w:p>
            <w:pPr>
              <w:numPr>
                <w:ilvl w:val="0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Überprüfung wichtiger Betriebsbereiche:
</w:t>
            </w:r>
          </w:p>
          <w:p>
            <w:pPr>
              <w:numPr>
                <w:ilvl w:val="1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Des Einkaufs</w:t>
            </w:r>
          </w:p>
          <w:p>
            <w:pPr>
              <w:numPr>
                <w:ilvl w:val="1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Der Produktion</w:t>
            </w:r>
          </w:p>
          <w:p>
            <w:pPr>
              <w:numPr>
                <w:ilvl w:val="1"/>
                <w:numId w:val="7909239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Der Beziehung zum Kunden/Verbraucher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im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Einkauf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Betrachtung der gesamten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Lebenszykluskosten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des Produktes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Es sollte nicht nur isoliert der Einkaufpreis
betrachtet werden, sondern auch der gesamte Lebenszyklus des
Produktes (des Rohstoffes, inkl seiner Verpackung) im betrieblichen
Geschehen bis hin zur Entsorgung.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Optimierungen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mit Lieferanten:</w:t>
            </w:r>
          </w:p>
          <w:p>
            <w:pPr>
              <w:numPr>
                <w:ilvl w:val="0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Qualität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der vereinbarten
Lieferung/Leistung
</w:t>
            </w:r>
          </w:p>
          <w:p>
            <w:pPr>
              <w:numPr>
                <w:ilvl w:val="1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Lieferform (zB granuliert, in Lösung etc)</w:t>
            </w:r>
          </w:p>
          <w:p>
            <w:pPr>
              <w:numPr>
                <w:ilvl w:val="1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Produktqualität</w:t>
            </w:r>
          </w:p>
          <w:p>
            <w:pPr>
              <w:numPr>
                <w:ilvl w:val="1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Verpackung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(Ebenso sollte die Größe der Verpackungseinheiten sowie deren
Lizenzierung angesprochen werden: Sack – Big Bag – Container –
Kleinemballage – Fass – Tank etc oder die Möglichkeit des Einsatzes
von Mehrwegsystemen)</w:t>
            </w:r>
          </w:p>
          <w:p>
            <w:pPr>
              <w:numPr>
                <w:ilvl w:val="0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Möglichst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exakte Liefermengen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(Vermeidung nicht benötigter bzw allfällig unverwendbarer
Mengen)</w:t>
            </w:r>
          </w:p>
          <w:p>
            <w:pPr>
              <w:numPr>
                <w:ilvl w:val="0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Die mögliche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Weiter- oder
Wiederverwendung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der gebrauchten Verpackungen bzw
Rückstände aus Transport und Lagerung</w:t>
            </w:r>
          </w:p>
          <w:p>
            <w:pPr>
              <w:numPr>
                <w:ilvl w:val="0"/>
                <w:numId w:val="44159023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Nutzung von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Rückgabemöglichkeiten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(zB von leeren Tonerbehältnissen und gebrauchten Druckertrommeln an
den Lieferanten)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in 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Produktion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Überlegungen hinsichtlich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Verbesserung der
Produktionsverfahren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Rückführung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in die Produktion von:</w:t>
            </w:r>
          </w:p>
          <w:p>
            <w:pPr>
              <w:numPr>
                <w:ilvl w:val="0"/>
                <w:numId w:val="2666421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Produktionsrückständen</w:t>
            </w:r>
          </w:p>
          <w:p>
            <w:pPr>
              <w:numPr>
                <w:ilvl w:val="0"/>
                <w:numId w:val="2666421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Mengenüberschüssen</w:t>
            </w:r>
          </w:p>
          <w:p>
            <w:pPr>
              <w:numPr>
                <w:ilvl w:val="0"/>
                <w:numId w:val="2666421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Fehlchargen</w:t>
            </w:r>
          </w:p>
          <w:p>
            <w:pPr>
              <w:numPr>
                <w:ilvl w:val="0"/>
                <w:numId w:val="2666421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Rücklieferungen</w:t>
            </w:r>
          </w:p>
          <w:p>
            <w:pPr>
              <w:numPr>
                <w:ilvl w:val="0"/>
                <w:numId w:val="2666421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Nebenerzeugnissen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Veränderungen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Produktionsverfahren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:</w:t>
            </w:r>
          </w:p>
          <w:p>
            <w:pPr>
              <w:numPr>
                <w:ilvl w:val="0"/>
                <w:numId w:val="67642557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Automatisierung</w:t>
            </w:r>
          </w:p>
          <w:p>
            <w:pPr>
              <w:numPr>
                <w:ilvl w:val="0"/>
                <w:numId w:val="67642557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Minimierung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Produktionsrückstände</w:t>
            </w:r>
          </w:p>
          <w:p>
            <w:pPr>
              <w:numPr>
                <w:ilvl w:val="0"/>
                <w:numId w:val="67642557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Eventueller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Technologiewechsel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Prüfung, ob bestimmte anfallende Materialien als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Nebenprodukte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marktfähig sind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Auch die innerbetriebliche Verwendung der Rückstände
bzw deren Wiederverwendung beim Lieferanten oder sonstigen Dritten
ist unbedingt zu überprüfen.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in 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Kunden-/Verbraucherbeziehung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Optimierung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Liefervereinbarungen mit dem
Kunden/Verbraucher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zur Beachtung einer möglichst
abfallvermeidenden Lieferung (Produkt und Verpackung, zB
Mehrweg)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Vereinbarung von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Service-/Wartungsverträgen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Prüfung, ob Miete vorteilhafter ist als Kauf etc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Wichtige Hinweise für die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getrennte Sammlung im
Betrieb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Konzipieren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benutzerfreundlichen
Sammelsystems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 alle Beteiligten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Standortwahl: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rasche Zugänglichkeit und kurze
Distanzen (die primären Sammelbehälter müssen am Anfallort des
Abfalls stehen)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Deutliche Kennzeichnung oder Beschriftung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aller
Sammelbehälter: es empfiehlt sich dabei eine Anlehnung an die aus
dem Haushaltsbereich erprobten Farbleitsysteme und Piktogramme für
verschiedene Abfallfraktionen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Sekundäre Sammelstellen:</w:t>
            </w:r>
          </w:p>
          <w:p>
            <w:pPr>
              <w:numPr>
                <w:ilvl w:val="0"/>
                <w:numId w:val="51632159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Möglichst kurze Wege</w:t>
            </w:r>
          </w:p>
          <w:p>
            <w:pPr>
              <w:numPr>
                <w:ilvl w:val="0"/>
                <w:numId w:val="51632159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Regelmäßiger Abtransport gewährleistet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Nahebereich der sekundären Sammelstellen (Müllinseln im
Betrieb) stehen Personen bereit, die Zuordnungsfragen klären
können.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Tertiäre Sammelstellen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(von dort holt der
Entsorger ab) sind mit dem Entsorger abgesprochen.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Dabei sind sowohl die innerbetrieblichen
Transportverhältnisse als auch der Abtransport der Abfälle aus dem
Betriebsgelände zu beachten.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Anforderungsprofile der Sammelbehälter ergeben sich aus den
Gefahrenpotenzialen der Abfälle; das Behältervolumen aus der
Abfallmenge und dem Entleerungsintervall, ggf sind
Kennzeichnungsvorschriften aus dem Gefahrgutrecht (ADR) zu
berücksichtigen.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Abfallsammelbehälter sollten so platziert sein, dass sie auch
gut eingesehen werden; insb sollen tertiäre Sammelstellen nicht
unbeaufsichtigt und gänzlich frei zugänglich sein. Für verschüttete
flüssige Abfälle sind geeignete Bindemittel vorzusehen.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Welche Abfälle sollen/müssen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getrennt erfasst und
verwertet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werden?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Sortenreine Erfassung/Sammlung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Eine sortenreine Erfassung/Sammlung erleichtert die
Abfallverwertung. Insbesondere folgende Abfallgruppen sind in
Erwägung zu ziehen:</w:t>
            </w:r>
          </w:p>
          <w:p>
            <w:pPr>
              <w:numPr>
                <w:ilvl w:val="0"/>
                <w:numId w:val="866319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Baurestmassen</w:t>
            </w:r>
          </w:p>
          <w:p>
            <w:pPr>
              <w:numPr>
                <w:ilvl w:val="0"/>
                <w:numId w:val="866319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Gefährliche Abfälle (Problemstoffe); Altöle</w:t>
            </w:r>
          </w:p>
          <w:p>
            <w:pPr>
              <w:numPr>
                <w:ilvl w:val="0"/>
                <w:numId w:val="866319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Verpackungen</w:t>
            </w:r>
          </w:p>
          <w:p>
            <w:pPr>
              <w:numPr>
                <w:ilvl w:val="0"/>
                <w:numId w:val="866319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Biogene Abfälle</w:t>
            </w:r>
          </w:p>
          <w:p>
            <w:pPr>
              <w:numPr>
                <w:ilvl w:val="0"/>
                <w:numId w:val="866319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Sonstige Altstoffe, die in Verwertungsschienen eingebracht
werden können (zB Altmetalle, Glas, Kunststoffe etc)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Informationen über Verwertungsmöglichkeiten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Informationen über Verwertungsmöglichkeiten können an folgenden
Stellen eingeholt werden: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Vorlieferant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Entsorger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Betreiber von Verwertungsanlagen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BMK; Ämter der Landesregierungen (Umweltabteilungen,
Amtssachverständige)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Umweltbundesamt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Abfallwirtschaftsverbände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Ingenieurbüros, Ingenieurkonsulenten (Ziviltechniker)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Wirtschaftskammern</w:t>
            </w:r>
          </w:p>
          <w:p>
            <w:pPr>
              <w:numPr>
                <w:ilvl w:val="0"/>
                <w:numId w:val="3712221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Internet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122210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631969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6321593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642557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66421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159023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9092390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255860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458836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55260">
    <w:multiLevelType w:val="hybridMultilevel"/>
    <w:lvl w:ilvl="0" w:tplc="14190372">
      <w:start w:val="1"/>
      <w:numFmt w:val="decimal"/>
      <w:lvlText w:val="%1."/>
      <w:lvlJc w:val="left"/>
      <w:pPr>
        <w:ind w:left="720" w:hanging="360"/>
      </w:pPr>
    </w:lvl>
    <w:lvl w:ilvl="1" w:tplc="14190372" w:tentative="1">
      <w:start w:val="1"/>
      <w:numFmt w:val="lowerLetter"/>
      <w:lvlText w:val="%2."/>
      <w:lvlJc w:val="left"/>
      <w:pPr>
        <w:ind w:left="1440" w:hanging="360"/>
      </w:pPr>
    </w:lvl>
    <w:lvl w:ilvl="2" w:tplc="14190372" w:tentative="1">
      <w:start w:val="1"/>
      <w:numFmt w:val="lowerRoman"/>
      <w:lvlText w:val="%3."/>
      <w:lvlJc w:val="right"/>
      <w:pPr>
        <w:ind w:left="2160" w:hanging="180"/>
      </w:pPr>
    </w:lvl>
    <w:lvl w:ilvl="3" w:tplc="14190372" w:tentative="1">
      <w:start w:val="1"/>
      <w:numFmt w:val="decimal"/>
      <w:lvlText w:val="%4."/>
      <w:lvlJc w:val="left"/>
      <w:pPr>
        <w:ind w:left="2880" w:hanging="360"/>
      </w:pPr>
    </w:lvl>
    <w:lvl w:ilvl="4" w:tplc="14190372" w:tentative="1">
      <w:start w:val="1"/>
      <w:numFmt w:val="lowerLetter"/>
      <w:lvlText w:val="%5."/>
      <w:lvlJc w:val="left"/>
      <w:pPr>
        <w:ind w:left="3600" w:hanging="360"/>
      </w:pPr>
    </w:lvl>
    <w:lvl w:ilvl="5" w:tplc="14190372" w:tentative="1">
      <w:start w:val="1"/>
      <w:numFmt w:val="lowerRoman"/>
      <w:lvlText w:val="%6."/>
      <w:lvlJc w:val="right"/>
      <w:pPr>
        <w:ind w:left="4320" w:hanging="180"/>
      </w:pPr>
    </w:lvl>
    <w:lvl w:ilvl="6" w:tplc="14190372" w:tentative="1">
      <w:start w:val="1"/>
      <w:numFmt w:val="decimal"/>
      <w:lvlText w:val="%7."/>
      <w:lvlJc w:val="left"/>
      <w:pPr>
        <w:ind w:left="5040" w:hanging="360"/>
      </w:pPr>
    </w:lvl>
    <w:lvl w:ilvl="7" w:tplc="14190372" w:tentative="1">
      <w:start w:val="1"/>
      <w:numFmt w:val="lowerLetter"/>
      <w:lvlText w:val="%8."/>
      <w:lvlJc w:val="left"/>
      <w:pPr>
        <w:ind w:left="5760" w:hanging="360"/>
      </w:pPr>
    </w:lvl>
    <w:lvl w:ilvl="8" w:tplc="14190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455259">
    <w:multiLevelType w:val="hybridMultilevel"/>
    <w:lvl w:ilvl="0" w:tplc="40422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455259">
    <w:abstractNumId w:val="99455259"/>
  </w:num>
  <w:num w:numId="99455260">
    <w:abstractNumId w:val="99455260"/>
  </w:num>
  <w:num w:numId="234588364">
    <w:abstractNumId w:val="234588364"/>
  </w:num>
  <w:num w:numId="942558605">
    <w:abstractNumId w:val="942558605"/>
  </w:num>
  <w:num w:numId="790923900">
    <w:abstractNumId w:val="790923900"/>
  </w:num>
  <w:num w:numId="441590234">
    <w:abstractNumId w:val="441590234"/>
  </w:num>
  <w:num w:numId="26664216">
    <w:abstractNumId w:val="26664216"/>
  </w:num>
  <w:num w:numId="676425575">
    <w:abstractNumId w:val="676425575"/>
  </w:num>
  <w:num w:numId="516321593">
    <w:abstractNumId w:val="516321593"/>
  </w:num>
  <w:num w:numId="866319699">
    <w:abstractNumId w:val="866319699"/>
  </w:num>
  <w:num w:numId="371222108">
    <w:abstractNumId w:val="37122210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779176186" Type="http://schemas.openxmlformats.org/officeDocument/2006/relationships/numbering" Target="numbering.xml"/><Relationship Id="rId35629571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