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39217156" w:name="document"/>
    <w:bookmarkEnd w:id="3921715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866009 | FORUM Media (red) - Erich
Rosenbach | Muster | Technische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Vorüberlegungen – Erkennen von
Abfallvermeidungspotenzialen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Erkennen von Abfallvermeidungspotenzial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Vorbemerkung: Das Abfallvermeidungspotenzial im Betrieb kann
anhand verschiedener Mengengrößen festgestellt werden. Eine
Einschätzung erfolgt etwa durch:</w:t>
            </w:r>
          </w:p>
          <w:p>
            <w:pPr>
              <w:numPr>
                <w:ilvl w:val="0"/>
                <w:numId w:val="97863357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Ermittlung der Abfallmengen</w:t>
            </w:r>
          </w:p>
          <w:p>
            <w:pPr>
              <w:numPr>
                <w:ilvl w:val="0"/>
                <w:numId w:val="97863357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Ermittlung der Entsorgungskosten je Abfallart (die Reihung der
Abfallarten anhand ihrer Entsorgungskosten zeigt grundsätzlich die
größten Einsparungspotenziale auf)</w:t>
            </w:r>
          </w:p>
          <w:p>
            <w:pPr>
              <w:numPr>
                <w:ilvl w:val="0"/>
                <w:numId w:val="97863357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Überprüfung wichtiger Betriebsbereiche:
</w:t>
            </w:r>
          </w:p>
          <w:p>
            <w:pPr>
              <w:numPr>
                <w:ilvl w:val="1"/>
                <w:numId w:val="97863357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Des Einkaufs</w:t>
            </w:r>
          </w:p>
          <w:p>
            <w:pPr>
              <w:numPr>
                <w:ilvl w:val="1"/>
                <w:numId w:val="97863357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Der Produktion</w:t>
            </w:r>
          </w:p>
          <w:p>
            <w:pPr>
              <w:numPr>
                <w:ilvl w:val="1"/>
                <w:numId w:val="97863357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Der Beziehung zum Kunden/Verbraucher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750"/>
        <w:gridCol w:w="250"/>
      </w:tblGrid>
      <w:tr>
        <w:trPr>
          <w:trHeight w:val="0" w:hRule="atLeast"/>
        </w:trPr>
        <w:tc>
          <w:tcPr>
            <w:tcW w:w="475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Erkennen von Abfallvermeidungspotenzial im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Einkauf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Betrachtung der gesamten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Lebenszykluskosten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des Produktes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Anmerkung: Es sollte nicht nur isoliert der Einkaufpreis
betrachtet werden, sondern auch der gesamte Lebenszyklus des
Produktes (des Rohstoffes, inkl seiner Verpackung) im betrieblichen
Geschehen bis hin zur Entsorgung.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Optimierungen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mit Lieferanten:</w:t>
            </w:r>
          </w:p>
          <w:p>
            <w:pPr>
              <w:numPr>
                <w:ilvl w:val="0"/>
                <w:numId w:val="43275682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Qualität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der vereinbarten
Lieferung/Leistung
</w:t>
            </w:r>
          </w:p>
          <w:p>
            <w:pPr>
              <w:numPr>
                <w:ilvl w:val="1"/>
                <w:numId w:val="43275682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Lieferform (zB granuliert, in Lösung etc)</w:t>
            </w:r>
          </w:p>
          <w:p>
            <w:pPr>
              <w:numPr>
                <w:ilvl w:val="1"/>
                <w:numId w:val="43275682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Produktqualität</w:t>
            </w:r>
          </w:p>
          <w:p>
            <w:pPr>
              <w:numPr>
                <w:ilvl w:val="1"/>
                <w:numId w:val="43275682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Verpackung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(Ebenso sollte die Größe der Verpackungseinheiten sowie deren
Lizenzierung angesprochen werden: Sack – Big Bag – Container –
Kleinemballage – Fass – Tank etc oder die Möglichkeit des Einsatzes
von Mehrwegsystemen)</w:t>
            </w:r>
          </w:p>
          <w:p>
            <w:pPr>
              <w:numPr>
                <w:ilvl w:val="0"/>
                <w:numId w:val="43275682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Möglichst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exakte Liefermengen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(Vermeidung nicht benötigter bzw allfällig unverwendbarer
Mengen)</w:t>
            </w:r>
          </w:p>
          <w:p>
            <w:pPr>
              <w:numPr>
                <w:ilvl w:val="0"/>
                <w:numId w:val="43275682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Die mögliche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Weiter- oder
Wiederverwendung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der gebrauchten Verpackungen bzw
Rückstände aus Transport und Lagerung</w:t>
            </w:r>
          </w:p>
          <w:p>
            <w:pPr>
              <w:numPr>
                <w:ilvl w:val="0"/>
                <w:numId w:val="43275682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Nutzung von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Rückgabemöglichkeiten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(zB von leeren Tonerbehältnissen und gebrauchten Druckertrommeln an
den Lieferanten)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750"/>
        <w:gridCol w:w="250"/>
      </w:tblGrid>
      <w:tr>
        <w:trPr>
          <w:trHeight w:val="0" w:hRule="atLeast"/>
        </w:trPr>
        <w:tc>
          <w:tcPr>
            <w:tcW w:w="475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Erkennen von Abfallvermeidungspotenzial in der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Produktion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Überlegungen hinsichtlich der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Verbesserung der
Produktionsverfahren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Rückführung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in die Produktion von:</w:t>
            </w:r>
          </w:p>
          <w:p>
            <w:pPr>
              <w:numPr>
                <w:ilvl w:val="0"/>
                <w:numId w:val="54872997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Produktionsrückständen</w:t>
            </w:r>
          </w:p>
          <w:p>
            <w:pPr>
              <w:numPr>
                <w:ilvl w:val="0"/>
                <w:numId w:val="54872997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Mengenüberschüssen</w:t>
            </w:r>
          </w:p>
          <w:p>
            <w:pPr>
              <w:numPr>
                <w:ilvl w:val="0"/>
                <w:numId w:val="54872997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Fehlchargen</w:t>
            </w:r>
          </w:p>
          <w:p>
            <w:pPr>
              <w:numPr>
                <w:ilvl w:val="0"/>
                <w:numId w:val="54872997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Rücklieferungen</w:t>
            </w:r>
          </w:p>
          <w:p>
            <w:pPr>
              <w:numPr>
                <w:ilvl w:val="0"/>
                <w:numId w:val="54872997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Nebenerzeugnissen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Veränderungen der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Produktionsverfahren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:</w:t>
            </w:r>
          </w:p>
          <w:p>
            <w:pPr>
              <w:numPr>
                <w:ilvl w:val="0"/>
                <w:numId w:val="10752035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Automatisierung</w:t>
            </w:r>
          </w:p>
          <w:p>
            <w:pPr>
              <w:numPr>
                <w:ilvl w:val="0"/>
                <w:numId w:val="10752035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Minimierung der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Produktionsrückstände</w:t>
            </w:r>
          </w:p>
          <w:p>
            <w:pPr>
              <w:numPr>
                <w:ilvl w:val="0"/>
                <w:numId w:val="10752035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Eventueller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Technologiewechsel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Prüfung, ob bestimmte anfallende Materialien als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Nebenprodukte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marktfähig sind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Anmerkung: Auch die innerbetriebliche Verwendung der Rückstände
bzw deren Wiederverwendung beim Lieferanten oder sonstigen Dritten
ist unbedingt zu überprüfen.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750"/>
        <w:gridCol w:w="250"/>
      </w:tblGrid>
      <w:tr>
        <w:trPr>
          <w:trHeight w:val="0" w:hRule="atLeast"/>
        </w:trPr>
        <w:tc>
          <w:tcPr>
            <w:tcW w:w="475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Erkennen von Abfallvermeidungspotenzial in der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Kunden-/Verbraucherbeziehung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Optimierung der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Liefervereinbarungen mit dem
Kunden/Verbraucher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zur Beachtung einer möglichst
abfallvermeidenden Lieferung (Produkt und Verpackung, zB
Mehrweg)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Vereinbarung von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Service-/Wartungsverträgen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Prüfung, ob Miete vorteilhafter ist als Kauf etc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750"/>
        <w:gridCol w:w="250"/>
      </w:tblGrid>
      <w:tr>
        <w:trPr>
          <w:trHeight w:val="0" w:hRule="atLeast"/>
        </w:trPr>
        <w:tc>
          <w:tcPr>
            <w:tcW w:w="475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Wichtige Hinweise für die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getrennte Sammlung im
Betrieb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Konzipieren eines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benutzerfreundlichen
Sammelsystems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für alle Beteiligten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Standortwahl: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rasche Zugänglichkeit und kurze
Distanzen (die primären Sammelbehälter müssen am Anfallort des
Abfalls stehen)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Deutliche Kennzeichnung oder Beschriftung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aller
Sammelbehälter: es empfiehlt sich dabei eine Anlehnung an die aus
dem Haushaltsbereich erprobten Farbleitsysteme und Piktogramme für
verschiedene Abfallfraktionen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Sekundäre Sammelstellen:</w:t>
            </w:r>
          </w:p>
          <w:p>
            <w:pPr>
              <w:numPr>
                <w:ilvl w:val="0"/>
                <w:numId w:val="23720449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Möglichst kurze Wege</w:t>
            </w:r>
          </w:p>
          <w:p>
            <w:pPr>
              <w:numPr>
                <w:ilvl w:val="0"/>
                <w:numId w:val="23720449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Regelmäßiger Abtransport gewährleistet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Im Nahebereich der sekundären Sammelstellen (Müllinseln im
Betrieb) stehen Personen bereit, die Zuordnungsfragen klären
können.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Tertiäre Sammelstellen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(von dort holt der
Entsorger ab) sind mit dem Entsorger abgesprochen.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Anmerkung: Dabei sind sowohl die innerbetrieblichen
Transportverhältnisse als auch der Abtransport der Abfälle aus dem
Betriebsgelände zu beachten.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Anforderungsprofile der Sammelbehälter ergeben sich aus den
Gefahrenpotenzialen der Abfälle; das Behältervolumen aus der
Abfallmenge und dem Entleerungsintervall, ggf sind
Kennzeichnungsvorschriften aus dem Gefahrgutrecht (ADR) zu
berücksichtigen.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Abfallsammelbehälter sollten so platziert sein, dass sie auch
gut eingesehen werden; insb sollen tertiäre Sammelstellen nicht
unbeaufsichtigt und gänzlich frei zugänglich sein. Für verschüttete
flüssige Abfälle sind geeignete Bindemittel vorzusehen.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750"/>
        <w:gridCol w:w="250"/>
      </w:tblGrid>
      <w:tr>
        <w:trPr>
          <w:trHeight w:val="0" w:hRule="atLeast"/>
        </w:trPr>
        <w:tc>
          <w:tcPr>
            <w:tcW w:w="475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Welche Abfälle sollen/müssen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getrennt erfasst und
verwertet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 werden?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Sortenreine Erfassung/Sammlung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Anmerkung: Eine sortenreine Erfassung/Sammlung erleichtert die
Abfallverwertung. Insbesondere folgende Abfallgruppen sind in
Erwägung zu ziehen:</w:t>
            </w:r>
          </w:p>
          <w:p>
            <w:pPr>
              <w:numPr>
                <w:ilvl w:val="0"/>
                <w:numId w:val="4428203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Baurestmassen</w:t>
            </w:r>
          </w:p>
          <w:p>
            <w:pPr>
              <w:numPr>
                <w:ilvl w:val="0"/>
                <w:numId w:val="4428203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Gefährliche Abfälle (Problemstoffe); Altöle</w:t>
            </w:r>
          </w:p>
          <w:p>
            <w:pPr>
              <w:numPr>
                <w:ilvl w:val="0"/>
                <w:numId w:val="4428203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Verpackungen</w:t>
            </w:r>
          </w:p>
          <w:p>
            <w:pPr>
              <w:numPr>
                <w:ilvl w:val="0"/>
                <w:numId w:val="4428203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Biogene Abfälle</w:t>
            </w:r>
          </w:p>
          <w:p>
            <w:pPr>
              <w:numPr>
                <w:ilvl w:val="0"/>
                <w:numId w:val="44282036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 Altstoffe, die in Verwertungsschienen eingebracht
werden können (zB Altmetalle, Glas, Kunststoffe etc)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750"/>
        <w:gridCol w:w="250"/>
      </w:tblGrid>
      <w:tr>
        <w:trPr>
          <w:trHeight w:val="0" w:hRule="atLeast"/>
        </w:trPr>
        <w:tc>
          <w:tcPr>
            <w:tcW w:w="475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Informationen über Verwertungsmöglichkeiten</w:t>
            </w:r>
          </w:p>
        </w:tc>
      </w:tr>
      <w:tr>
        <w:trPr>
          <w:trHeight w:val="0" w:hRule="atLeast"/>
        </w:trPr>
        <w:tc>
          <w:tcPr>
            <w:tcW w:w="47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Informationen über Verwertungsmöglichkeiten können an folgenden
Stellen eingeholt werden:</w:t>
            </w:r>
          </w:p>
          <w:p>
            <w:pPr>
              <w:numPr>
                <w:ilvl w:val="0"/>
                <w:numId w:val="78423174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Vorlieferant</w:t>
            </w:r>
          </w:p>
          <w:p>
            <w:pPr>
              <w:numPr>
                <w:ilvl w:val="0"/>
                <w:numId w:val="78423174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Entsorger</w:t>
            </w:r>
          </w:p>
          <w:p>
            <w:pPr>
              <w:numPr>
                <w:ilvl w:val="0"/>
                <w:numId w:val="78423174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Betreiber von Verwertungsanlagen</w:t>
            </w:r>
          </w:p>
          <w:p>
            <w:pPr>
              <w:numPr>
                <w:ilvl w:val="0"/>
                <w:numId w:val="78423174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BMK; Ämter der Landesregierungen (Umweltabteilungen,
Amtssachverständige)</w:t>
            </w:r>
          </w:p>
          <w:p>
            <w:pPr>
              <w:numPr>
                <w:ilvl w:val="0"/>
                <w:numId w:val="78423174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Umweltbundesamt</w:t>
            </w:r>
          </w:p>
          <w:p>
            <w:pPr>
              <w:numPr>
                <w:ilvl w:val="0"/>
                <w:numId w:val="78423174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Abfallwirtschaftsverbände</w:t>
            </w:r>
          </w:p>
          <w:p>
            <w:pPr>
              <w:numPr>
                <w:ilvl w:val="0"/>
                <w:numId w:val="78423174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Ingenieurbüros, Ingenieurkonsulenten (Ziviltechniker)</w:t>
            </w:r>
          </w:p>
          <w:p>
            <w:pPr>
              <w:numPr>
                <w:ilvl w:val="0"/>
                <w:numId w:val="78423174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Wirtschaftskammern</w:t>
            </w:r>
          </w:p>
          <w:p>
            <w:pPr>
              <w:numPr>
                <w:ilvl w:val="0"/>
                <w:numId w:val="784231747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Internet</w:t>
            </w:r>
          </w:p>
        </w:tc>
        <w:tc>
          <w:tcPr>
            <w:tcW w:w="25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23174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282036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720449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752035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872997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275682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7863357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1607720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9634139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0772389">
    <w:multiLevelType w:val="hybridMultilevel"/>
    <w:lvl w:ilvl="0" w:tplc="62961083">
      <w:start w:val="1"/>
      <w:numFmt w:val="decimal"/>
      <w:lvlText w:val="%1."/>
      <w:lvlJc w:val="left"/>
      <w:pPr>
        <w:ind w:left="720" w:hanging="360"/>
      </w:pPr>
    </w:lvl>
    <w:lvl w:ilvl="1" w:tplc="62961083" w:tentative="1">
      <w:start w:val="1"/>
      <w:numFmt w:val="lowerLetter"/>
      <w:lvlText w:val="%2."/>
      <w:lvlJc w:val="left"/>
      <w:pPr>
        <w:ind w:left="1440" w:hanging="360"/>
      </w:pPr>
    </w:lvl>
    <w:lvl w:ilvl="2" w:tplc="62961083" w:tentative="1">
      <w:start w:val="1"/>
      <w:numFmt w:val="lowerRoman"/>
      <w:lvlText w:val="%3."/>
      <w:lvlJc w:val="right"/>
      <w:pPr>
        <w:ind w:left="2160" w:hanging="180"/>
      </w:pPr>
    </w:lvl>
    <w:lvl w:ilvl="3" w:tplc="62961083" w:tentative="1">
      <w:start w:val="1"/>
      <w:numFmt w:val="decimal"/>
      <w:lvlText w:val="%4."/>
      <w:lvlJc w:val="left"/>
      <w:pPr>
        <w:ind w:left="2880" w:hanging="360"/>
      </w:pPr>
    </w:lvl>
    <w:lvl w:ilvl="4" w:tplc="62961083" w:tentative="1">
      <w:start w:val="1"/>
      <w:numFmt w:val="lowerLetter"/>
      <w:lvlText w:val="%5."/>
      <w:lvlJc w:val="left"/>
      <w:pPr>
        <w:ind w:left="3600" w:hanging="360"/>
      </w:pPr>
    </w:lvl>
    <w:lvl w:ilvl="5" w:tplc="62961083" w:tentative="1">
      <w:start w:val="1"/>
      <w:numFmt w:val="lowerRoman"/>
      <w:lvlText w:val="%6."/>
      <w:lvlJc w:val="right"/>
      <w:pPr>
        <w:ind w:left="4320" w:hanging="180"/>
      </w:pPr>
    </w:lvl>
    <w:lvl w:ilvl="6" w:tplc="62961083" w:tentative="1">
      <w:start w:val="1"/>
      <w:numFmt w:val="decimal"/>
      <w:lvlText w:val="%7."/>
      <w:lvlJc w:val="left"/>
      <w:pPr>
        <w:ind w:left="5040" w:hanging="360"/>
      </w:pPr>
    </w:lvl>
    <w:lvl w:ilvl="7" w:tplc="62961083" w:tentative="1">
      <w:start w:val="1"/>
      <w:numFmt w:val="lowerLetter"/>
      <w:lvlText w:val="%8."/>
      <w:lvlJc w:val="left"/>
      <w:pPr>
        <w:ind w:left="5760" w:hanging="360"/>
      </w:pPr>
    </w:lvl>
    <w:lvl w:ilvl="8" w:tplc="629610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772388">
    <w:multiLevelType w:val="hybridMultilevel"/>
    <w:lvl w:ilvl="0" w:tplc="69789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72388">
    <w:abstractNumId w:val="90772388"/>
  </w:num>
  <w:num w:numId="90772389">
    <w:abstractNumId w:val="90772389"/>
  </w:num>
  <w:num w:numId="496341391">
    <w:abstractNumId w:val="496341391"/>
  </w:num>
  <w:num w:numId="816077200">
    <w:abstractNumId w:val="816077200"/>
  </w:num>
  <w:num w:numId="978633577">
    <w:abstractNumId w:val="978633577"/>
  </w:num>
  <w:num w:numId="432756827">
    <w:abstractNumId w:val="432756827"/>
  </w:num>
  <w:num w:numId="548729974">
    <w:abstractNumId w:val="548729974"/>
  </w:num>
  <w:num w:numId="107520353">
    <w:abstractNumId w:val="107520353"/>
  </w:num>
  <w:num w:numId="237204494">
    <w:abstractNumId w:val="237204494"/>
  </w:num>
  <w:num w:numId="442820360">
    <w:abstractNumId w:val="442820360"/>
  </w:num>
  <w:num w:numId="784231747">
    <w:abstractNumId w:val="7842317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290678470" Type="http://schemas.openxmlformats.org/officeDocument/2006/relationships/numbering" Target="numbering.xml"/><Relationship Id="rId620583823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