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71178579" w:name="document"/>
    <w:bookmarkEnd w:id="71178579"/>
    <w:p/>
    <w:p>
      <w:pPr>
        <w:widowControl w:val="on"/>
        <w:pBdr/>
        <w:spacing w:before="0" w:after="280" w:line="240" w:lineRule="auto"/>
        <w:ind w:left="0" w:right="0"/>
        <w:jc w:val="left"/>
      </w:pPr>
      <w:r>
        <w:rPr>
          <w:rFonts w:ascii="Arial" w:hAnsi="Arial" w:eastAsia="Arial" w:cs="Arial"/>
          <w:color w:val="363A40"/>
          <w:sz w:val="24"/>
          <w:szCs w:val="24"/>
        </w:rPr>
        <w:t xml:space="preserve">Dokument-ID: 763581 | Redaktion FORUM Media |
Muster | Korrespondenz</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Unbezahlter Urlaub über einem Monat</w:t>
      </w:r>
    </w:p>
    <w:p>
      <w:pPr>
        <w:widowControl w:val="on"/>
        <w:pBdr/>
        <w:spacing w:before="140" w:after="240" w:line="288" w:lineRule="auto"/>
        <w:ind w:left="0" w:right="0"/>
        <w:jc w:val="left"/>
      </w:pPr>
      <w:r>
        <w:rPr>
          <w:rFonts w:ascii="Arial" w:hAnsi="Arial" w:eastAsia="Arial" w:cs="Arial"/>
          <w:color w:val="000000"/>
          <w:sz w:val="20"/>
          <w:szCs w:val="20"/>
        </w:rPr>
        <w:t xml:space="preserve">An</w:t>
      </w:r>
      <w:r>
        <w:rPr>
          <w:rFonts w:ascii="Arial" w:hAnsi="Arial" w:eastAsia="Arial" w:cs="Arial"/>
          <w:color w:val="000000"/>
          <w:sz w:val="20"/>
          <w:szCs w:val="20"/>
        </w:rPr>
        <w:br/>
        <w:t xml:space="preserve">Herrn … [Name des Dienstnehmers]</w:t>
      </w:r>
    </w:p>
    <w:p>
      <w:pPr>
        <w:widowControl w:val="on"/>
        <w:pBdr/>
        <w:spacing w:before="140" w:after="240" w:line="288" w:lineRule="auto"/>
        <w:ind w:left="0" w:right="0"/>
        <w:jc w:val="right"/>
      </w:pPr>
      <w:r>
        <w:rPr>
          <w:rFonts w:ascii="Arial" w:hAnsi="Arial" w:eastAsia="Arial" w:cs="Arial"/>
          <w:color w:val="000000"/>
          <w:sz w:val="20"/>
          <w:szCs w:val="20"/>
        </w:rPr>
        <w:t xml:space="preserve">…, am …</w:t>
      </w:r>
    </w:p>
    <w:p>
      <w:pPr>
        <w:widowControl w:val="on"/>
        <w:pBdr/>
        <w:spacing w:before="140" w:after="240" w:line="288" w:lineRule="auto"/>
        <w:ind w:left="0" w:right="0"/>
        <w:jc w:val="left"/>
      </w:pPr>
      <w:r>
        <w:rPr>
          <w:rFonts w:ascii="Arial" w:hAnsi="Arial" w:eastAsia="Arial" w:cs="Arial"/>
          <w:color w:val="000000"/>
          <w:sz w:val="20"/>
          <w:szCs w:val="20"/>
        </w:rPr>
        <w:t xml:space="preserve">Sehr geehrter Herr … [Name des Dienstnehmers],</w:t>
      </w:r>
    </w:p>
    <w:p>
      <w:pPr>
        <w:widowControl w:val="on"/>
        <w:pBdr/>
        <w:spacing w:before="140" w:after="240" w:line="288" w:lineRule="auto"/>
        <w:ind w:left="0" w:right="0"/>
        <w:jc w:val="left"/>
      </w:pPr>
      <w:r>
        <w:rPr>
          <w:rFonts w:ascii="Arial" w:hAnsi="Arial" w:eastAsia="Arial" w:cs="Arial"/>
          <w:color w:val="000000"/>
          <w:sz w:val="20"/>
          <w:szCs w:val="20"/>
        </w:rPr>
        <w:t xml:space="preserve">auf Ihr ausdrückliches Ansuchen wird Ihnen für die Zeit von …
[Datum Beginn] bis … [Datum Ende] ein unbezahlter Urlaub
gewährt.</w:t>
      </w:r>
    </w:p>
    <w:p>
      <w:pPr>
        <w:widowControl w:val="on"/>
        <w:pBdr/>
        <w:spacing w:before="140" w:after="240" w:line="288" w:lineRule="auto"/>
        <w:ind w:left="0" w:right="0"/>
        <w:jc w:val="left"/>
      </w:pPr>
      <w:r>
        <w:rPr>
          <w:rFonts w:ascii="Arial" w:hAnsi="Arial" w:eastAsia="Arial" w:cs="Arial"/>
          <w:color w:val="000000"/>
          <w:sz w:val="20"/>
          <w:szCs w:val="20"/>
        </w:rPr>
        <w:t xml:space="preserve">Da der unbezahlte Urlaub über einen Monat dauert, erfolgt für
diesen Zeitraum die Abmeldung von der Sozialversicherung, bzw endet
die Pflichtversicherung.</w:t>
      </w:r>
    </w:p>
    <w:p>
      <w:pPr>
        <w:widowControl w:val="on"/>
        <w:pBdr/>
        <w:spacing w:before="140" w:after="240" w:line="288" w:lineRule="auto"/>
        <w:ind w:left="0" w:right="0"/>
        <w:jc w:val="left"/>
      </w:pPr>
      <w:r>
        <w:rPr>
          <w:rFonts w:ascii="Arial" w:hAnsi="Arial" w:eastAsia="Arial" w:cs="Arial"/>
          <w:color w:val="000000"/>
          <w:sz w:val="20"/>
          <w:szCs w:val="20"/>
        </w:rPr>
        <w:t xml:space="preserve">Während des unbezahlten Urlaubs besteht keine Arbeits- und
Entgeltpflicht. Weiters ruhen die wechselseitigen Rechte und
Pflichten aus dem Arbeitsverhältnis. Die Dauer des unbezahlten
Urlaubs wird von allen Rechtsansprüchen, die sich nach der Dauer
des Arbeitsverhältnisses richten, ausgeklammert,
kollektivvertragliche Anrechnungsbestimmungen bleiben aufrecht.</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[Unterschrift Dienstgeber]</w:t>
      </w:r>
    </w:p>
    <w:p>
      <w:pPr>
        <w:widowControl w:val="on"/>
        <w:pBdr/>
        <w:spacing w:before="24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4117287" w:name="note1"/>
            <w:bookmarkEnd w:id="64117287"/>
            <w:bookmarkStart w:id="7785511111736" w:name="note1"/>
            <w:r>
              <w:rPr>
                <w:rFonts w:ascii="Arial" w:hAnsi="Arial" w:eastAsia="Arial" w:cs="Arial"/>
                <w:b/>
                <w:bCs/>
                <w:color w:val="000000"/>
                <w:position w:val="0"/>
                <w:sz w:val="20"/>
                <w:szCs w:val="20"/>
              </w:rPr>
              <w:t xml:space="preserve">[1]</w:t>
            </w:r>
            <w:bookmarkEnd w:id="7785511111736"/>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Unbezahlter Urlaub kann zwischen pflichtversichertem
Arbeitnehmer und Arbeitgeber auf Ansuchen des Arbeitnehmers
vereinbart werden. Dieser unbezahlte Urlaub wird arbeitsrechtlich
auch gerne als freiwillige Karenz bezeichnet.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Es ist meistens dann der Fall, wenn der Arbeitnehmer noch Urlaub
benötigen würde, seinen Jahresurlaub jedoch schon konsumiert hat.
Der Arbeitgeber muss einverstanden sein und es ist empfehlenswert,
unbedingt eine schriftliche Vereinbarung zu treffen.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 zwischen Arbeitgeber und Arbeitnehmer vereinbarter
unbezahlter Urlaub kürzt den Jahresurlaubsanspruch, wenn die
Vereinbarung im Interesse des Arbeitnehmers liegt (OGH 29.6.2005, 9
ObA 67/05a).</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Jedoch entfallen während eines unbezahlten Urlaubs die</w:t>
            </w:r>
          </w:p>
          <w:p>
            <w:pPr>
              <w:numPr>
                <w:ilvl w:val="0"/>
                <w:numId w:val="17840352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Kammerumlage (KU),</w:t>
            </w:r>
          </w:p>
          <w:p>
            <w:pPr>
              <w:numPr>
                <w:ilvl w:val="0"/>
                <w:numId w:val="17840352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der Wohnbauförderungsbeitrag (WF),</w:t>
            </w:r>
          </w:p>
          <w:p>
            <w:pPr>
              <w:numPr>
                <w:ilvl w:val="0"/>
                <w:numId w:val="17840352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der Beitrag zur Betrieblichen Mitarbeitervorsorgekasse
(BV-Beitrag) und</w:t>
            </w:r>
          </w:p>
          <w:p>
            <w:pPr>
              <w:numPr>
                <w:ilvl w:val="0"/>
                <w:numId w:val="178403522"/>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die Landarbeiterkammerumlage (LK).</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Ebenso entfallen</w:t>
            </w:r>
          </w:p>
          <w:p>
            <w:pPr>
              <w:numPr>
                <w:ilvl w:val="0"/>
                <w:numId w:val="657679120"/>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Dienstgeberbeitrag (DB),</w:t>
            </w:r>
          </w:p>
          <w:p>
            <w:pPr>
              <w:numPr>
                <w:ilvl w:val="0"/>
                <w:numId w:val="657679120"/>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Zuschlag zum Dienstgeberbeitrag (DZ) und</w:t>
            </w:r>
          </w:p>
          <w:p>
            <w:pPr>
              <w:numPr>
                <w:ilvl w:val="0"/>
                <w:numId w:val="657679120"/>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Kommunalsteuer (KommSt).</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4223376" w:name="note2"/>
            <w:bookmarkEnd w:id="74223376"/>
            <w:bookmarkStart w:id="2593412077887" w:name="note2"/>
            <w:r>
              <w:rPr>
                <w:rFonts w:ascii="Arial" w:hAnsi="Arial" w:eastAsia="Arial" w:cs="Arial"/>
                <w:b/>
                <w:bCs/>
                <w:color w:val="000000"/>
                <w:position w:val="0"/>
                <w:sz w:val="20"/>
                <w:szCs w:val="20"/>
              </w:rPr>
              <w:t xml:space="preserve">[2]</w:t>
            </w:r>
            <w:bookmarkEnd w:id="2593412077887"/>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Dienstverhinderungen in Bezug auf den Ukraine-Krieg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Wenn ein Arbeitnehmer ehrenamtlich während der Arbeitszeit
Flüchtlinge (vor Ort) in der Ukraine unterstützen will, so liegt
mangels unmittelbarer Betroffenheit kein persönlicher
Dienstverhinderungsgrund gem § 8 Abs 3 AngG bzw
§ 1154b Abs 5 ABGB vor. Der Arbeitnehmer muss auf
Urlaubskonsum oder Zeitausgleich zurückgreifen. Ohne eine (Urlaubs-
oder Zeitausgleichs-)Vereinbarung stellt der Einsatz in einer
Hilfsorganisation keinen Rechtfertigungsgrund dar, die
arbeitsvertraglich geschuldete Pflicht nicht zu erbringen und kann
arbeitsrechtliche Konsequenzen (kein Entgeltfortzahlungsanspruch
bis hin zur Entlassung) haben. Eine unmittelbare Betroffenheit und
somit ein persönlicher Dienstverhinderungsgrund kann ausnahmsweise
erfüllt sein, wenn ein nahes Verwandtschaftsverhältnis zu einem
ukrainischen Staatsbürger vorliegt. Das
Arbeitsplatz-Sicherungsgesetz 1991, welches Staats- und
Unionsbürger arbeitsrechtlich im Fall eines militärischen
Präsenzdienstes schützt, ist nicht auf ukrainische Staatsbürger
anzuwenden. Wird daher ein ukrainischer Staatsbürger zum
militärischen Dienst in seiner Heimat eingezogen, kann diesem
einvernehmlich unbezahlter Urlaub gewährt oder ultima ratio das
Dienstverhältnis beendet werden (zB einvernehmliche Auflösung) (vgl
</w:t>
            </w:r>
            <w:r>
              <w:rPr>
                <w:rFonts w:ascii="Arial" w:hAnsi="Arial" w:eastAsia="Arial" w:cs="Arial"/>
                <w:i/>
                <w:iCs/>
                <w:color w:val="000000"/>
                <w:position w:val="0"/>
                <w:sz w:val="20"/>
                <w:szCs w:val="20"/>
              </w:rPr>
              <w:t xml:space="preserve">Hitz</w:t>
            </w:r>
            <w:r>
              <w:rPr>
                <w:rFonts w:ascii="Arial" w:hAnsi="Arial" w:eastAsia="Arial" w:cs="Arial"/>
                <w:color w:val="000000"/>
                <w:position w:val="0"/>
                <w:sz w:val="20"/>
                <w:szCs w:val="20"/>
              </w:rPr>
              <w:t xml:space="preserve">, Arbeitsrechtliche Fragestellungen im Zusammenhang
mit dem Krieg in der Ukraine, ARD 6790/4/2022, Seite 2 ff).</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8762697" w:name="note3"/>
            <w:bookmarkEnd w:id="78762697"/>
            <w:bookmarkStart w:id="8805062901894" w:name="note3"/>
            <w:r>
              <w:rPr>
                <w:rFonts w:ascii="Arial" w:hAnsi="Arial" w:eastAsia="Arial" w:cs="Arial"/>
                <w:b/>
                <w:bCs/>
                <w:color w:val="000000"/>
                <w:position w:val="0"/>
                <w:sz w:val="20"/>
                <w:szCs w:val="20"/>
              </w:rPr>
              <w:t xml:space="preserve">[3]</w:t>
            </w:r>
            <w:bookmarkEnd w:id="8805062901894"/>
          </w:p>
        </w:tc>
        <w:tc>
          <w:tcPr>
            <w:tcW w:w="4670" w:type="pct"/>
            <w:tcMar>
              <w:top w:w="156" w:type="dxa"/>
              <w:left w:w="0" w:type="auto"/>
              <w:bottom w:w="78" w:type="dxa"/>
              <w:right w:w="0" w:type="auto"/>
            </w:tcMar>
            <w:vAlign w:val="top"/>
          </w:tcPr>
          <w:p>
            <w:pPr>
              <w:widowControl w:val="on"/>
              <w:pBdr/>
              <w:spacing w:before="0" w:after="0" w:line="300" w:lineRule="auto"/>
              <w:ind w:left="0" w:right="0"/>
              <w:jc w:val="left"/>
              <w:textAlignment w:val="top"/>
              <w:outlineLvl w:val="2"/>
            </w:pPr>
            <w:r>
              <w:rPr>
                <w:rFonts w:ascii="Arial" w:hAnsi="Arial" w:eastAsia="Arial" w:cs="Arial"/>
                <w:b/>
                <w:bCs/>
                <w:color w:val="363A40"/>
                <w:position w:val="0"/>
                <w:sz w:val="22"/>
                <w:szCs w:val="22"/>
              </w:rPr>
              <w:t xml:space="preserve">Unbezahlter Urlaub unter einem Monat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Dauert der unbezahlte Urlaub bis zu einem Monat, besteht auch
weiterhin die Pflichtversicherung, dh eine Abmeldung erfolgt nicht.
Der Arbeitnehmer hat jedoch die gesamten
Sozialversicherungsbeiträge (Arbeitnehmer- und Arbeitgeberanteile)
für den Zeitraum des unbezahlten Urlaubs zu tragen.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Jedoch entfallen während eines unbezahlten Urlaubs die</w:t>
            </w:r>
          </w:p>
          <w:p>
            <w:pPr>
              <w:numPr>
                <w:ilvl w:val="0"/>
                <w:numId w:val="4126931"/>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Kammerumlage (KU),</w:t>
            </w:r>
          </w:p>
          <w:p>
            <w:pPr>
              <w:numPr>
                <w:ilvl w:val="0"/>
                <w:numId w:val="4126931"/>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der Wohnbauförderungsbeitrag (WF),</w:t>
            </w:r>
          </w:p>
          <w:p>
            <w:pPr>
              <w:numPr>
                <w:ilvl w:val="0"/>
                <w:numId w:val="4126931"/>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der Beitrag zur Betrieblichen Mitarbeitervorsorgekasse (MVK)
und</w:t>
            </w:r>
          </w:p>
          <w:p>
            <w:pPr>
              <w:numPr>
                <w:ilvl w:val="0"/>
                <w:numId w:val="4126931"/>
              </w:numPr>
              <w:spacing w:before="0" w:after="0" w:line="288" w:lineRule="auto"/>
              <w:jc w:val="left"/>
              <w:rPr>
                <w:rFonts w:ascii="Arial" w:hAnsi="Arial" w:eastAsia="Arial" w:cs="Arial"/>
                <w:color w:val="000000"/>
                <w:sz w:val="20"/>
                <w:szCs w:val="20"/>
              </w:rPr>
            </w:pPr>
            <w:r>
              <w:rPr>
                <w:rFonts w:ascii="Arial" w:hAnsi="Arial" w:eastAsia="Arial" w:cs="Arial"/>
                <w:color w:val="000000"/>
                <w:position w:val="0"/>
                <w:sz w:val="20"/>
                <w:szCs w:val="20"/>
              </w:rPr>
              <w:t xml:space="preserve">die Landarbeiterkammerumlage (LK).</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Zu Lasten des Arbeitgebers gehen weiterhin der
Insolvenzentgeltsicherungsbetrag und der
Nachtschwerarbeitsbeitrag.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Als allgemeine Beitragsgrundlage für den unbezahlten Urlaub wird
der Arbeitsverdienst, der auf jenen Zeitabschnitt entfällt, der
unmittelbar vor dem Urlaub liegt und in seiner Länge der
Urlaubsdauer entspricht, herangezogen.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Für die Berechnung der Sonderzahlung während eines unbezahlten
Urlaubs ist unbedingt auf den jeweiligen Kollektivvertrag zu
achten. Gibt es im Kollektivvertrag keine Regelung, so kann die
Sonderzahlung für den Zeitraum des unbezahlten Urlaubs entsprechend
gekürzt werden.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Eine schriftliche Vereinbarung, in der alle wesentlichen Punkte
des unbezahlten Urlaubs festgehalten werden, sollte unbedingt
getroffen werden, zB keine Anrechnung der unbezahlten Urlaubszeit
als Dienstzeit für arbeitsrechtliche Ansprüche, Ruhen der
wechselseitigen Rechte und Pflichten aus dem Dienstverhältnis.</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126931">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657679120">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78403522">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103664225">
    <w:multiLevelType w:val="hybridMultilevel"/>
    <w:lvl w:ilvl="0">
      <w:start w:val=""/>
      <w:numFmt w:val="bullet"/>
      <w:lvlText w:val="●"/>
      <w:lvlJc w:val="left"/>
      <w:pPr>
        <w:ind w:left="720" w:hanging="360"/>
      </w:pPr>
      <w:rPr/>
    </w:lvl>
    <w:lvl w:ilvl="1">
      <w:start w:val=""/>
      <w:numFmt w:val="bullet"/>
      <w:lvlText w:val="o"/>
      <w:lvlJc w:val="left"/>
      <w:pPr>
        <w:ind w:left="1440" w:hanging="360"/>
      </w:pPr>
      <w:rPr>
        <w:rFonts w:ascii="Courier New" w:hAnsi="Courier New" w:cs="Courier New" w:hint="default"/>
      </w:rPr>
    </w:lvl>
    <w:lvl w:ilvl="2">
      <w:start w:val=""/>
      <w:numFmt w:val="bullet"/>
      <w:lvlText w:val=""/>
      <w:lvlJc w:val="left"/>
      <w:pPr>
        <w:ind w:left="2160" w:hanging="360"/>
      </w:pPr>
      <w:rPr>
        <w:rFonts w:ascii="Wingdings" w:hAnsi="Wingdings" w:cs="Wingdings" w:hint="default"/>
      </w:rPr>
    </w:lvl>
    <w:lvl w:ilvl="3">
      <w:start w:val=""/>
      <w:numFmt w:val="bullet"/>
      <w:lvlText w:val=""/>
      <w:lvlJc w:val="left"/>
      <w:pPr>
        <w:ind w:left="2880" w:hanging="360"/>
      </w:pPr>
      <w:rPr>
        <w:rFonts w:ascii="Symbol" w:hAnsi="Symbol" w:cs="Symbol" w:hint="default"/>
      </w:rPr>
    </w:lvl>
    <w:lvl w:ilvl="4">
      <w:start w:val=""/>
      <w:numFmt w:val="bullet"/>
      <w:lvlText w:val="o"/>
      <w:lvlJc w:val="left"/>
      <w:pPr>
        <w:ind w:left="3600" w:hanging="360"/>
      </w:pPr>
      <w:rPr>
        <w:rFonts w:ascii="Courier New" w:hAnsi="Courier New" w:cs="Courier New" w:hint="default"/>
      </w:rPr>
    </w:lvl>
    <w:lvl w:ilvl="5">
      <w:start w:val=""/>
      <w:numFmt w:val="bullet"/>
      <w:lvlText w:val=""/>
      <w:lvlJc w:val="left"/>
      <w:pPr>
        <w:ind w:left="4320" w:hanging="360"/>
      </w:pPr>
      <w:rPr>
        <w:rFonts w:ascii="Wingdings" w:hAnsi="Wingdings" w:cs="Wingdings" w:hint="default"/>
      </w:rPr>
    </w:lvl>
    <w:lvl w:ilvl="6">
      <w:start w:val=""/>
      <w:numFmt w:val="bullet"/>
      <w:lvlText w:val=""/>
      <w:lvlJc w:val="left"/>
      <w:pPr>
        <w:ind w:left="5040" w:hanging="360"/>
      </w:pPr>
      <w:rPr>
        <w:rFonts w:ascii="Symbol" w:hAnsi="Symbol" w:cs="Symbol" w:hint="default"/>
      </w:rPr>
    </w:lvl>
    <w:lvl w:ilvl="7">
      <w:start w:val=""/>
      <w:numFmt w:val="bullet"/>
      <w:lvlText w:val="o"/>
      <w:lvlJc w:val="left"/>
      <w:pPr>
        <w:ind w:left="5760" w:hanging="360"/>
      </w:pPr>
      <w:rPr>
        <w:rFonts w:ascii="Courier New" w:hAnsi="Courier New" w:cs="Courier New" w:hint="default"/>
      </w:rPr>
    </w:lvl>
    <w:lvl w:ilvl="8">
      <w:start w:val=""/>
      <w:numFmt w:val="bullet"/>
      <w:lvlText w:val=""/>
      <w:lvlJc w:val="left"/>
      <w:pPr>
        <w:ind w:left="6480" w:hanging="360"/>
      </w:pPr>
      <w:rPr>
        <w:rFonts w:ascii="Wingdings" w:hAnsi="Wingdings" w:cs="Wingdings" w:hint="default"/>
      </w:rPr>
    </w:lvl>
  </w:abstractNum>
  <w:abstractNum w:abstractNumId="71741607">
    <w:multiLevelType w:val="hybridMultilevel"/>
    <w:lvl w:ilvl="0" w:tplc="97142414">
      <w:start w:val="1"/>
      <w:numFmt w:val="decimal"/>
      <w:lvlText w:val="%1."/>
      <w:lvlJc w:val="left"/>
      <w:pPr>
        <w:ind w:left="720" w:hanging="360"/>
      </w:pPr>
    </w:lvl>
    <w:lvl w:ilvl="1" w:tplc="97142414" w:tentative="1">
      <w:start w:val="1"/>
      <w:numFmt w:val="lowerLetter"/>
      <w:lvlText w:val="%2."/>
      <w:lvlJc w:val="left"/>
      <w:pPr>
        <w:ind w:left="1440" w:hanging="360"/>
      </w:pPr>
    </w:lvl>
    <w:lvl w:ilvl="2" w:tplc="97142414" w:tentative="1">
      <w:start w:val="1"/>
      <w:numFmt w:val="lowerRoman"/>
      <w:lvlText w:val="%3."/>
      <w:lvlJc w:val="right"/>
      <w:pPr>
        <w:ind w:left="2160" w:hanging="180"/>
      </w:pPr>
    </w:lvl>
    <w:lvl w:ilvl="3" w:tplc="97142414" w:tentative="1">
      <w:start w:val="1"/>
      <w:numFmt w:val="decimal"/>
      <w:lvlText w:val="%4."/>
      <w:lvlJc w:val="left"/>
      <w:pPr>
        <w:ind w:left="2880" w:hanging="360"/>
      </w:pPr>
    </w:lvl>
    <w:lvl w:ilvl="4" w:tplc="97142414" w:tentative="1">
      <w:start w:val="1"/>
      <w:numFmt w:val="lowerLetter"/>
      <w:lvlText w:val="%5."/>
      <w:lvlJc w:val="left"/>
      <w:pPr>
        <w:ind w:left="3600" w:hanging="360"/>
      </w:pPr>
    </w:lvl>
    <w:lvl w:ilvl="5" w:tplc="97142414" w:tentative="1">
      <w:start w:val="1"/>
      <w:numFmt w:val="lowerRoman"/>
      <w:lvlText w:val="%6."/>
      <w:lvlJc w:val="right"/>
      <w:pPr>
        <w:ind w:left="4320" w:hanging="180"/>
      </w:pPr>
    </w:lvl>
    <w:lvl w:ilvl="6" w:tplc="97142414" w:tentative="1">
      <w:start w:val="1"/>
      <w:numFmt w:val="decimal"/>
      <w:lvlText w:val="%7."/>
      <w:lvlJc w:val="left"/>
      <w:pPr>
        <w:ind w:left="5040" w:hanging="360"/>
      </w:pPr>
    </w:lvl>
    <w:lvl w:ilvl="7" w:tplc="97142414" w:tentative="1">
      <w:start w:val="1"/>
      <w:numFmt w:val="lowerLetter"/>
      <w:lvlText w:val="%8."/>
      <w:lvlJc w:val="left"/>
      <w:pPr>
        <w:ind w:left="5760" w:hanging="360"/>
      </w:pPr>
    </w:lvl>
    <w:lvl w:ilvl="8" w:tplc="97142414" w:tentative="1">
      <w:start w:val="1"/>
      <w:numFmt w:val="lowerRoman"/>
      <w:lvlText w:val="%9."/>
      <w:lvlJc w:val="right"/>
      <w:pPr>
        <w:ind w:left="6480" w:hanging="180"/>
      </w:pPr>
    </w:lvl>
  </w:abstractNum>
  <w:abstractNum w:abstractNumId="71741606">
    <w:multiLevelType w:val="hybridMultilevel"/>
    <w:lvl w:ilvl="0" w:tplc="3000170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1741606">
    <w:abstractNumId w:val="71741606"/>
  </w:num>
  <w:num w:numId="71741607">
    <w:abstractNumId w:val="71741607"/>
  </w:num>
  <w:num w:numId="103664225">
    <w:abstractNumId w:val="103664225"/>
  </w:num>
  <w:num w:numId="178403522">
    <w:abstractNumId w:val="178403522"/>
  </w:num>
  <w:num w:numId="657679120">
    <w:abstractNumId w:val="657679120"/>
  </w:num>
  <w:num w:numId="4126931">
    <w:abstractNumId w:val="41269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695333554" Type="http://schemas.openxmlformats.org/officeDocument/2006/relationships/numbering" Target="numbering.xml"/><Relationship Id="rId969695094"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