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638041" w:name="document"/>
    <w:bookmarkEnd w:id="563804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893035 | Helmut Siller | Muster |
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Checkliste für Antikorruptions- und
Anti-Maverick-Buying-Maßnahmen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Diese Checkliste kann für</w:t>
      </w:r>
    </w:p>
    <w:p>
      <w:pPr>
        <w:numPr>
          <w:ilvl w:val="0"/>
          <w:numId w:val="7428130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Planung von Maßnahmen,</w:t>
      </w:r>
    </w:p>
    <w:p>
      <w:pPr>
        <w:numPr>
          <w:ilvl w:val="0"/>
          <w:numId w:val="7428130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einen Soll-Ist-Vergleich und</w:t>
      </w:r>
    </w:p>
    <w:p>
      <w:pPr>
        <w:numPr>
          <w:ilvl w:val="0"/>
          <w:numId w:val="7428130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die Abweichungsanalyse und die Planung von Korrektur- bzw
Verbesserungsmaßnahmen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verwendet werden.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Je öfter auf die nachstehenden 38 Fragen mit Ja geantwortet
werden kann, umso besser bzw umso höher die Qualität der
Antikorruptions-Maßnahmen.</w:t>
      </w:r>
    </w:p>
    <w:tbl>
      <w:tblPr>
        <w:tblStyle w:val="NormalTablePHPDOCX"/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7920"/>
        <w:gridCol w:w="810"/>
        <w:gridCol w:w="975"/>
        <w:gridCol w:w="3240"/>
      </w:tblGrid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Ja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Nein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Kommentar</w:t>
            </w:r>
          </w:p>
        </w:tc>
      </w:tr>
      <w:tr>
        <w:trPr>
          <w:trHeight w:val="0" w:hRule="atLeast"/>
        </w:trPr>
        <w:tc>
          <w:tcPr>
            <w:tcW w:w="12960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a) Allgemeine Korruptionsprävention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Ist der Katalog der positiven Werte als Verhaltens-Soll im
Unternehmen schriftlich definiert?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Wurde der Katalog der positiven Werte als Verhaltens-Soll im
Unternehmen aktualisiert?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Ist der Katalog von der Geschäftsführung unterfertigt bzw
freigegeben?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4. Wird der Katalog der positiven Werte im Ist eingehalten bzw
befolgt?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 Ist eine „Zero Tolerance-Kultur“ gegenüber korruptiven
Handlungen (dies inkludiert Bestechung, Interessenkonflikte,
illegale Geschenke und wirtschaftliche Erpressung) schriftlich
definiert?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6. Hat sich die Geschäftsführung schriftlich zu dieser „Zero
Tolerance-Kultur“ gegenüber korruptiven Handlungen (dies inkludiert
Bestechung, Interessenkonflikte, illegale Geschenke und
wirtschaftliche Erpressung) bekannt?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7. Wird die „Zero Tolerance-Kultur“ gegenüber korruptiven
Handlungen im Ist auch gelebt?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8. Ist ein Code of Conduct bzw of Ethics schriftlich
definiert?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9. Hat sich die Geschäftsführung zu diesem Code of Conduct bzw
of Ethics schriftlich bekannt?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10. Sind Code of Conduct bzw of Ethics Bestandteil der Verträge
mit Geschäftspartnern?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11. Wird der (Geist des) Code of Conduct bzw of Ethics im Ist
auch gelebt?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12. Sind der Katalog der positiven Werte, das Commitment zur
Zero Tolerance-Kultur gegenüber korruptiven Handlungen und der Code
of Conduct bzw of Ethics auf der Homepage des Unternehmens nach
außen klar verständlich kommuniziert?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13. Ist ein Standard-IKS definiert in dem Sinne, dass
Vertrauens- und Kontroll-Grundsätze und die Kontrollmechanismen der
wesentlichen Prozesse dokumentiert sind?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14. Ist das Prinzip der Funktionstrennung definiert?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15. Ist das Vier-Augen-Prinzip definiert?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16. Werden die Vertrauens- und Kontroll-Grundsätze, die
Kontrollmechanismen der wesentlichen Prozesse, das Prinzip der
Funktionstrennung und das Vier-Augen-Prinzip im Ist auch
befolgt?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17. Achtet die Geschäftsführung auf realistische
Zielsetzungen?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18. Sind Risikoanalysen als Instrument zur Frühaufklärung von
Korruptionsrisiken eingerichtet?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19. Sind diese Risikoanalysen im Ist effektiv?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20. Ist eine Whistleblower-Regelung implementiert?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21. Können Manipulationen von Ausschreibungen durch
entsprechende Kontrollmechanismen erkannt werden?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22. Sind Manipulationen von Ausschreibungen aufgetreten?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23. Sind Fortbildungs- und Aufklärungsmaßnahmen zu
Korruptions-Themen systematisch vorgesehen?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24. Werden Fortbildungs- und Aufklärungsmaßnahmen systematisch
umgesetzt?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25. Sind im HR-Bereich Mechanismen zum rechtzeitigen Aufdecken
von Interessenkonflikten vorgesehen?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26. Werden Interessenkonflikte im Ist rechtzeitig erkannt?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27. Sind im HR-Bereich Mechanismen zur Identifikation der
Mitarbeiter mit den Zielen des Unternehmens sowie für ausreichend
Anreize und leistungsgerechte Entgeltpolitik eingerichtet?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28. Wirken die HR-Mechanismen zur Identifikation der Mitarbeiter
mit den Zielen des Unternehmens sowie für ausreichend Anreize und
leistungsgerechte Entgeltpolitik im Ist?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29. Sind bei Verstößen gegen Antikorruptionsmaßnahmen nach der
Schwere des Vergehens abgestufte Sanktionen vorgesehen?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30. Haben sich diese Sanktionen auch im Ist bewährt?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12960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b) Zusätzlich zu a) Prävention vor Maverick
Buying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Ist durch klare Beschaffungs-Richtlinien im Unternehmen
sichergestellt, dass keine Abteilung eigenmächtig Materialien oder
Dienstleistungen einkaufen kann?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Werden diese Richtlinien im Ist auch lückenlos befolgt?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Werden regelmäßig Lieferanten-Audits bzw -Bewertungen
durchgeführt?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4. Sind die Lieferanten-Audits bzw -bewertungen auch
effektiv?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 Können – unabhängig von Lieferanten-Audits bzw -bewertungen –
Beschwerden von Bedarfsträgern über Lieferanten-Leistungen
systematisch gesammelt und dokumentiert werden?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6. Werden – unabhängig von Lieferanten-Audits bzw -bewertungen –
Beschwerden von Bedarfsträgern über Lieferanten-Leistungen im Ist
systematisch gesammelt und dokumentiert?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7. Können – unabhängig von Lieferanten-Audits bzw -bewertungen –
Beschwerden von Bedarfsträgern über den Beschaffungsprozess
systematisch gesammelt und dokumentiert werden?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8. Werden – unabhängig von Lieferanten-Audits bzw -bewertungen –
Beschwerden von Bedarfsträgern über den Beschaffungsprozess im Ist
systematisch gesammelt und dokumentiert?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813011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56890901">
    <w:multiLevelType w:val="hybridMultilevel"/>
    <w:lvl w:ilvl="0" w:tplc="70899352">
      <w:start w:val="1"/>
      <w:numFmt w:val="decimal"/>
      <w:lvlText w:val="%1."/>
      <w:lvlJc w:val="left"/>
      <w:pPr>
        <w:ind w:left="720" w:hanging="360"/>
      </w:pPr>
    </w:lvl>
    <w:lvl w:ilvl="1" w:tplc="70899352" w:tentative="1">
      <w:start w:val="1"/>
      <w:numFmt w:val="lowerLetter"/>
      <w:lvlText w:val="%2."/>
      <w:lvlJc w:val="left"/>
      <w:pPr>
        <w:ind w:left="1440" w:hanging="360"/>
      </w:pPr>
    </w:lvl>
    <w:lvl w:ilvl="2" w:tplc="70899352" w:tentative="1">
      <w:start w:val="1"/>
      <w:numFmt w:val="lowerRoman"/>
      <w:lvlText w:val="%3."/>
      <w:lvlJc w:val="right"/>
      <w:pPr>
        <w:ind w:left="2160" w:hanging="180"/>
      </w:pPr>
    </w:lvl>
    <w:lvl w:ilvl="3" w:tplc="70899352" w:tentative="1">
      <w:start w:val="1"/>
      <w:numFmt w:val="decimal"/>
      <w:lvlText w:val="%4."/>
      <w:lvlJc w:val="left"/>
      <w:pPr>
        <w:ind w:left="2880" w:hanging="360"/>
      </w:pPr>
    </w:lvl>
    <w:lvl w:ilvl="4" w:tplc="70899352" w:tentative="1">
      <w:start w:val="1"/>
      <w:numFmt w:val="lowerLetter"/>
      <w:lvlText w:val="%5."/>
      <w:lvlJc w:val="left"/>
      <w:pPr>
        <w:ind w:left="3600" w:hanging="360"/>
      </w:pPr>
    </w:lvl>
    <w:lvl w:ilvl="5" w:tplc="70899352" w:tentative="1">
      <w:start w:val="1"/>
      <w:numFmt w:val="lowerRoman"/>
      <w:lvlText w:val="%6."/>
      <w:lvlJc w:val="right"/>
      <w:pPr>
        <w:ind w:left="4320" w:hanging="180"/>
      </w:pPr>
    </w:lvl>
    <w:lvl w:ilvl="6" w:tplc="70899352" w:tentative="1">
      <w:start w:val="1"/>
      <w:numFmt w:val="decimal"/>
      <w:lvlText w:val="%7."/>
      <w:lvlJc w:val="left"/>
      <w:pPr>
        <w:ind w:left="5040" w:hanging="360"/>
      </w:pPr>
    </w:lvl>
    <w:lvl w:ilvl="7" w:tplc="70899352" w:tentative="1">
      <w:start w:val="1"/>
      <w:numFmt w:val="lowerLetter"/>
      <w:lvlText w:val="%8."/>
      <w:lvlJc w:val="left"/>
      <w:pPr>
        <w:ind w:left="5760" w:hanging="360"/>
      </w:pPr>
    </w:lvl>
    <w:lvl w:ilvl="8" w:tplc="70899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894610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56890900">
    <w:multiLevelType w:val="hybridMultilevel"/>
    <w:lvl w:ilvl="0" w:tplc="32921562">
      <w:start w:val="1"/>
      <w:numFmt w:val="decimal"/>
      <w:lvlText w:val="%1."/>
      <w:lvlJc w:val="left"/>
      <w:pPr>
        <w:ind w:left="720" w:hanging="360"/>
      </w:pPr>
    </w:lvl>
    <w:lvl w:ilvl="1" w:tplc="32921562" w:tentative="1">
      <w:start w:val="1"/>
      <w:numFmt w:val="lowerLetter"/>
      <w:lvlText w:val="%2."/>
      <w:lvlJc w:val="left"/>
      <w:pPr>
        <w:ind w:left="1440" w:hanging="360"/>
      </w:pPr>
    </w:lvl>
    <w:lvl w:ilvl="2" w:tplc="32921562" w:tentative="1">
      <w:start w:val="1"/>
      <w:numFmt w:val="lowerRoman"/>
      <w:lvlText w:val="%3."/>
      <w:lvlJc w:val="right"/>
      <w:pPr>
        <w:ind w:left="2160" w:hanging="180"/>
      </w:pPr>
    </w:lvl>
    <w:lvl w:ilvl="3" w:tplc="32921562" w:tentative="1">
      <w:start w:val="1"/>
      <w:numFmt w:val="decimal"/>
      <w:lvlText w:val="%4."/>
      <w:lvlJc w:val="left"/>
      <w:pPr>
        <w:ind w:left="2880" w:hanging="360"/>
      </w:pPr>
    </w:lvl>
    <w:lvl w:ilvl="4" w:tplc="32921562" w:tentative="1">
      <w:start w:val="1"/>
      <w:numFmt w:val="lowerLetter"/>
      <w:lvlText w:val="%5."/>
      <w:lvlJc w:val="left"/>
      <w:pPr>
        <w:ind w:left="3600" w:hanging="360"/>
      </w:pPr>
    </w:lvl>
    <w:lvl w:ilvl="5" w:tplc="32921562" w:tentative="1">
      <w:start w:val="1"/>
      <w:numFmt w:val="lowerRoman"/>
      <w:lvlText w:val="%6."/>
      <w:lvlJc w:val="right"/>
      <w:pPr>
        <w:ind w:left="4320" w:hanging="180"/>
      </w:pPr>
    </w:lvl>
    <w:lvl w:ilvl="6" w:tplc="32921562" w:tentative="1">
      <w:start w:val="1"/>
      <w:numFmt w:val="decimal"/>
      <w:lvlText w:val="%7."/>
      <w:lvlJc w:val="left"/>
      <w:pPr>
        <w:ind w:left="5040" w:hanging="360"/>
      </w:pPr>
    </w:lvl>
    <w:lvl w:ilvl="7" w:tplc="32921562" w:tentative="1">
      <w:start w:val="1"/>
      <w:numFmt w:val="lowerLetter"/>
      <w:lvlText w:val="%8."/>
      <w:lvlJc w:val="left"/>
      <w:pPr>
        <w:ind w:left="5760" w:hanging="360"/>
      </w:pPr>
    </w:lvl>
    <w:lvl w:ilvl="8" w:tplc="32921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890899">
    <w:multiLevelType w:val="hybridMultilevel"/>
    <w:lvl w:ilvl="0" w:tplc="86131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90899">
    <w:abstractNumId w:val="56890899"/>
  </w:num>
  <w:num w:numId="56890900">
    <w:abstractNumId w:val="56890900"/>
  </w:num>
  <w:num w:numId="113894610">
    <w:abstractNumId w:val="113894610"/>
  </w:num>
  <w:num w:numId="56890901">
    <w:abstractNumId w:val="56890901"/>
  </w:num>
  <w:num w:numId="742813011">
    <w:abstractNumId w:val="7428130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60955743" Type="http://schemas.openxmlformats.org/officeDocument/2006/relationships/numbering" Target="numbering.xml"/><Relationship Id="rId10125464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