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7301126" w:name="document"/>
    <w:bookmarkEnd w:id="2730112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1189651 | Wolfgang Mader | Muster
| Übersicht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Projektziele für ein NISG 2026-Umsetzungsprojekt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Projektziele für ein KMU (kleines oder mittleres
Unternehmen), das als wichtige Einrichtung gilt, sollten auf die
spezifischen Anforderungen der NIS-2-Richtlinie und des NISG 2026
zugeschnitten sein und gleichzeitig den begrenzten Ressourcen und
Kapazitäten eines KMU Rechnung tragen. Nachstehend ein Vorschlag
für präzise und erreichbare Projektziele: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Projektziele für ein NIS-2-Umsetzungsprojekt in einem KMU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1. Erfüllung gesetzlicher Anforderungen</w:t>
      </w:r>
    </w:p>
    <w:p>
      <w:pPr>
        <w:numPr>
          <w:ilvl w:val="0"/>
          <w:numId w:val="6221322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das Unternehmen die Vorgaben der
NIS-2-Richtlinie und des NISG 2026 vollständig erfüllt</w:t>
      </w:r>
    </w:p>
    <w:p>
      <w:pPr>
        <w:numPr>
          <w:ilvl w:val="0"/>
          <w:numId w:val="6221322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Nachweis der Compliance durch eine interne Prüfung
oder ein Audit sowie die Bereitstellung der erforderlichen
Dokumentationen und Berichte für Behörden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2. Aufbau eines Risikomanagementsystems</w:t>
      </w:r>
    </w:p>
    <w:p>
      <w:pPr>
        <w:numPr>
          <w:ilvl w:val="0"/>
          <w:numId w:val="88632856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Etablieren eines strukturierten Risikomanagementsystems,
das Risiken für IT-Systeme und Geschäftsprozesse identifiziert,
bewertet und minimiert</w:t>
      </w:r>
    </w:p>
    <w:p>
      <w:pPr>
        <w:numPr>
          <w:ilvl w:val="0"/>
          <w:numId w:val="88632856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Erstellung eines Risikoregisters mit priorisierten
Maßnahmen zur Risikominderung und kontinuierlicher Überwachung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3. Implementierung grundlegender Sicherheitsmaßnahmen</w:t>
      </w:r>
    </w:p>
    <w:p>
      <w:pPr>
        <w:numPr>
          <w:ilvl w:val="0"/>
          <w:numId w:val="5521345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Einführung von praktikablen und skalierbaren technischen
und organisatorischen Sicherheitsmaßnahmen</w:t>
      </w:r>
    </w:p>
    <w:p>
      <w:pPr>
        <w:numPr>
          <w:ilvl w:val="0"/>
          <w:numId w:val="5521345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Technisch: Implementierung von Multi-Faktor-Authentifizierung
(MFA), Verschlüsselung und Sicherheitsupdates</w:t>
      </w:r>
    </w:p>
    <w:p>
      <w:pPr>
        <w:numPr>
          <w:ilvl w:val="0"/>
          <w:numId w:val="5521345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Organisatorisch: Entwicklung eines Notfallplans und Schulung
der Mitarbeiter</w:t>
      </w:r>
    </w:p>
    <w:p>
      <w:pPr>
        <w:numPr>
          <w:ilvl w:val="0"/>
          <w:numId w:val="55213455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Erfüllung der Mindestanforderungen der
NIS2-Richtlinie, um die Sicherheit der Netz- und
Informationssysteme zu gewährleisten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4. Aufbau eines Vorfallsmanagements</w:t>
      </w:r>
    </w:p>
    <w:p>
      <w:pPr>
        <w:numPr>
          <w:ilvl w:val="0"/>
          <w:numId w:val="7161551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Einführung eines Systems zur Erkennung, Analyse und
Meldung von Sicherheitsvorfällen gemäß den gesetzlichen
Anforderungen</w:t>
      </w:r>
    </w:p>
    <w:p>
      <w:pPr>
        <w:numPr>
          <w:ilvl w:val="0"/>
          <w:numId w:val="7161551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Meldung von Sicherheitsvorfällen innerhalb der
gesetzlich vorgegebenen Fristen, einschließlich Frühwarnung binnen
24 Stunden, Meldung binnen 72 Stunden und Abschlussbericht binnen
eines Monats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5. Etablierung einer Lieferkettensicherheit</w:t>
      </w:r>
    </w:p>
    <w:p>
      <w:pPr>
        <w:numPr>
          <w:ilvl w:val="0"/>
          <w:numId w:val="75955889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Lieferanten und Dienstleister, die
Zugriff auf kritische Systeme oder Daten haben, ebenfalls
angemessene Sicherheitsstandards einhalten</w:t>
      </w:r>
    </w:p>
    <w:p>
      <w:pPr>
        <w:numPr>
          <w:ilvl w:val="0"/>
          <w:numId w:val="75955889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Überprüfung bestehender Lieferantenverträge und
Einführung klarer Sicherheitsanforderungen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6. Aufbau einer Sicherheitskultur</w:t>
      </w:r>
    </w:p>
    <w:p>
      <w:pPr>
        <w:numPr>
          <w:ilvl w:val="0"/>
          <w:numId w:val="9622211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Sensibilisierung der Mitarbeiter für
Cybersicherheitsrisiken und Einführung eines Bewusstseins für die
Bedeutung von Sicherheitsrichtlinien</w:t>
      </w:r>
    </w:p>
    <w:p>
      <w:pPr>
        <w:numPr>
          <w:ilvl w:val="0"/>
          <w:numId w:val="9622211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Durchführung von Schulungen und
Sensibilisierungskampagnen sowie Förderung der
Mitarbeitermotivation zur Einhaltung der Sicherheitsstandards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7. Effiziente Nutzung von Ressourcen</w:t>
      </w:r>
    </w:p>
    <w:p>
      <w:pPr>
        <w:numPr>
          <w:ilvl w:val="0"/>
          <w:numId w:val="11701163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die Umsetzung der NIS-2-Anforderungen
im Rahmen der bestehenden finanziellen und personellen Ressourcen
erfolgt, ohne Registrierung, Governance, Nachweisführung und
Kernprozesse zu gefährden</w:t>
      </w:r>
    </w:p>
    <w:p>
      <w:pPr>
        <w:numPr>
          <w:ilvl w:val="0"/>
          <w:numId w:val="11701163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Identifikation von kosteneffizienten Lösungen, die
den Sicherheitsanforderungen entsprechen, ohne die Kernprozesse des
Unternehmens zu beeinträchtigen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8. Schaffung von Dokumentationsstandards</w:t>
      </w:r>
    </w:p>
    <w:p>
      <w:pPr>
        <w:numPr>
          <w:ilvl w:val="0"/>
          <w:numId w:val="59687936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Aufbau einer zentralen und revisionssicheren
Dokumentation der Sicherheitsmaßnahmen und -prozesse</w:t>
      </w:r>
    </w:p>
    <w:p>
      <w:pPr>
        <w:numPr>
          <w:ilvl w:val="0"/>
          <w:numId w:val="596879360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Bereitstellung von Compliance-Dokumentationen,
Registerdaten, Selbstdeklaration, Risikobewertungen, Auditberichten
und Notfallplänen für interne Zwecke und behördliche
Anforderungen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9. Vorbereitung auf Audits</w:t>
      </w:r>
    </w:p>
    <w:p>
      <w:pPr>
        <w:numPr>
          <w:ilvl w:val="0"/>
          <w:numId w:val="24290823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Sicherstellen, dass das Unternehmen jederzeit bereit ist,
interne Audits sowie behördlich angeforderte externe Nachweise zu
bestehen</w:t>
      </w:r>
    </w:p>
    <w:p>
      <w:pPr>
        <w:numPr>
          <w:ilvl w:val="0"/>
          <w:numId w:val="24290823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Abschluss eines internen Audits mit einem
Maßnahmenkatalog und Vorbereitung auf behördliche
Überprüfungen</w:t>
      </w:r>
    </w:p>
    <w:p>
      <w:pPr>
        <w:widowControl w:val="on"/>
        <w:pBdr/>
        <w:spacing w:before="200" w:after="200" w:line="300" w:lineRule="auto"/>
        <w:ind w:left="0" w:right="0"/>
        <w:jc w:val="left"/>
        <w:outlineLvl w:val="2"/>
      </w:pPr>
      <w:r>
        <w:rPr>
          <w:rFonts w:ascii="Arial" w:hAnsi="Arial" w:eastAsia="Arial" w:cs="Arial"/>
          <w:b/>
          <w:bCs/>
          <w:color w:val="363A40"/>
          <w:sz w:val="22"/>
          <w:szCs w:val="22"/>
        </w:rPr>
        <w:t xml:space="preserve">10. Sicherstellung der Nachhaltigkeit</w:t>
      </w:r>
    </w:p>
    <w:p>
      <w:pPr>
        <w:numPr>
          <w:ilvl w:val="0"/>
          <w:numId w:val="52571612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Ziel: Aufbau eines Prozesses, der die kontinuierliche
Verbesserung der Cybersicherheit auch nach Abschluss des Projekts
gewährleistet</w:t>
      </w:r>
    </w:p>
    <w:p>
      <w:pPr>
        <w:numPr>
          <w:ilvl w:val="0"/>
          <w:numId w:val="52571612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Ergebnis: Einführung eines Mechanismus zur regelmäßigen
Überprüfung und Aktualisierung der Sicherheitsmaßnahmen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Beispiel für SMART-Projektziele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SMART (Spezifisch, Messbar, Akzeptiert, Realistisch, Terminiert)
formulierte Ziele für ein KMU könnten wie folgt aussehen:</w:t>
      </w:r>
    </w:p>
    <w:p>
      <w:pPr>
        <w:numPr>
          <w:ilvl w:val="0"/>
          <w:numId w:val="15365194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Risikomanagementsystem einführen: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Bis zum Ende des Projekts wird ein Risikoregister erstellt, das
mindestens 90 % der identifizierten Risiken priorisiert und
geeignete Maßnahmen definiert.</w:t>
      </w:r>
    </w:p>
    <w:p>
      <w:pPr>
        <w:numPr>
          <w:ilvl w:val="0"/>
          <w:numId w:val="15365194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Sicherheitsmaßnahmen implementieren: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Innerhalb von 6 Monaten wird in allen kritischen Systemen eine MFA
und eine regelmäßige Backup-Strategie implementiert.</w:t>
      </w:r>
    </w:p>
    <w:p>
      <w:pPr>
        <w:numPr>
          <w:ilvl w:val="0"/>
          <w:numId w:val="15365194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Vorfallsmanagement einführen: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Bis zum Projektabschluss wird ein Vorfallsmanagementsystem
etabliert, das die Meldung erheblicher Cybersicherheitsvorfälle
binnen 24 Stunden anstößt, die 72-Stunden-Meldung vorbereitet und
den Abschlussbericht binnen eines Monats ermöglicht.</w:t>
      </w:r>
    </w:p>
    <w:p>
      <w:pPr>
        <w:numPr>
          <w:ilvl w:val="0"/>
          <w:numId w:val="15365194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Mitarbeiterschulungen durchführen: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80 % der Mitarbeiter nehmen innerhalb von 3 Monaten an einem
Cybersicherheitsschulungsprogramm teil.</w:t>
      </w:r>
    </w:p>
    <w:p>
      <w:pPr>
        <w:numPr>
          <w:ilvl w:val="0"/>
          <w:numId w:val="153651941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Dokumentation bereitstellen: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Alle erforderlichen Dokumentationen (zB Sicherheitsrichtlinien,
Auditberichte) werden spätestens 2 Wochen vor der geplanten
internen Prüfung fertiggestellt.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Ergebnisse der Phase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 Abschluss der Projektvorbereitung und Zieldefinition sollte
das KMU über folgende Ergebnisse verfügen:</w:t>
      </w:r>
    </w:p>
    <w:p>
      <w:pPr>
        <w:numPr>
          <w:ilvl w:val="0"/>
          <w:numId w:val="49771741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Klar formulierte und priorisierte Projektziele</w:t>
      </w:r>
    </w:p>
    <w:p>
      <w:pPr>
        <w:numPr>
          <w:ilvl w:val="0"/>
          <w:numId w:val="49771741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genehmigter Projektauftrag mit klar definiertem Umfang</w:t>
      </w:r>
    </w:p>
    <w:p>
      <w:pPr>
        <w:numPr>
          <w:ilvl w:val="0"/>
          <w:numId w:val="49771741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zugewiesenes Projektteam mit klaren Rollen und
Verantwortlichkeiten</w:t>
      </w:r>
    </w:p>
    <w:p>
      <w:pPr>
        <w:numPr>
          <w:ilvl w:val="0"/>
          <w:numId w:val="49771741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 erster Maßnahmenplan zur Erreichung der Ziele</w:t>
      </w:r>
    </w:p>
    <w:p>
      <w:pPr>
        <w:numPr>
          <w:ilvl w:val="0"/>
          <w:numId w:val="49771741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Sicherstellung von Ressourcen für die Umsetzung der Ziele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71741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153651941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52571612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290823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68793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701163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622211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5955889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161551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213455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8632856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213226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339464">
    <w:multiLevelType w:val="hybridMultilevel"/>
    <w:lvl w:ilvl="0" w:tplc="81096745">
      <w:start w:val="1"/>
      <w:numFmt w:val="decimal"/>
      <w:lvlText w:val="%1."/>
      <w:lvlJc w:val="left"/>
      <w:pPr>
        <w:ind w:left="720" w:hanging="360"/>
      </w:pPr>
    </w:lvl>
    <w:lvl w:ilvl="1" w:tplc="81096745" w:tentative="1">
      <w:start w:val="1"/>
      <w:numFmt w:val="lowerLetter"/>
      <w:lvlText w:val="%2."/>
      <w:lvlJc w:val="left"/>
      <w:pPr>
        <w:ind w:left="1440" w:hanging="360"/>
      </w:pPr>
    </w:lvl>
    <w:lvl w:ilvl="2" w:tplc="81096745" w:tentative="1">
      <w:start w:val="1"/>
      <w:numFmt w:val="lowerRoman"/>
      <w:lvlText w:val="%3."/>
      <w:lvlJc w:val="right"/>
      <w:pPr>
        <w:ind w:left="2160" w:hanging="180"/>
      </w:pPr>
    </w:lvl>
    <w:lvl w:ilvl="3" w:tplc="81096745" w:tentative="1">
      <w:start w:val="1"/>
      <w:numFmt w:val="decimal"/>
      <w:lvlText w:val="%4."/>
      <w:lvlJc w:val="left"/>
      <w:pPr>
        <w:ind w:left="2880" w:hanging="360"/>
      </w:pPr>
    </w:lvl>
    <w:lvl w:ilvl="4" w:tplc="81096745" w:tentative="1">
      <w:start w:val="1"/>
      <w:numFmt w:val="lowerLetter"/>
      <w:lvlText w:val="%5."/>
      <w:lvlJc w:val="left"/>
      <w:pPr>
        <w:ind w:left="3600" w:hanging="360"/>
      </w:pPr>
    </w:lvl>
    <w:lvl w:ilvl="5" w:tplc="81096745" w:tentative="1">
      <w:start w:val="1"/>
      <w:numFmt w:val="lowerRoman"/>
      <w:lvlText w:val="%6."/>
      <w:lvlJc w:val="right"/>
      <w:pPr>
        <w:ind w:left="4320" w:hanging="180"/>
      </w:pPr>
    </w:lvl>
    <w:lvl w:ilvl="6" w:tplc="81096745" w:tentative="1">
      <w:start w:val="1"/>
      <w:numFmt w:val="decimal"/>
      <w:lvlText w:val="%7."/>
      <w:lvlJc w:val="left"/>
      <w:pPr>
        <w:ind w:left="5040" w:hanging="360"/>
      </w:pPr>
    </w:lvl>
    <w:lvl w:ilvl="7" w:tplc="81096745" w:tentative="1">
      <w:start w:val="1"/>
      <w:numFmt w:val="lowerLetter"/>
      <w:lvlText w:val="%8."/>
      <w:lvlJc w:val="left"/>
      <w:pPr>
        <w:ind w:left="5760" w:hanging="360"/>
      </w:pPr>
    </w:lvl>
    <w:lvl w:ilvl="8" w:tplc="81096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39463">
    <w:multiLevelType w:val="hybridMultilevel"/>
    <w:lvl w:ilvl="0" w:tplc="44939125">
      <w:start w:val="1"/>
      <w:numFmt w:val="decimal"/>
      <w:lvlText w:val="%1."/>
      <w:lvlJc w:val="left"/>
      <w:pPr>
        <w:ind w:left="720" w:hanging="360"/>
      </w:pPr>
    </w:lvl>
    <w:lvl w:ilvl="1" w:tplc="44939125" w:tentative="1">
      <w:start w:val="1"/>
      <w:numFmt w:val="lowerLetter"/>
      <w:lvlText w:val="%2."/>
      <w:lvlJc w:val="left"/>
      <w:pPr>
        <w:ind w:left="1440" w:hanging="360"/>
      </w:pPr>
    </w:lvl>
    <w:lvl w:ilvl="2" w:tplc="44939125" w:tentative="1">
      <w:start w:val="1"/>
      <w:numFmt w:val="lowerRoman"/>
      <w:lvlText w:val="%3."/>
      <w:lvlJc w:val="right"/>
      <w:pPr>
        <w:ind w:left="2160" w:hanging="180"/>
      </w:pPr>
    </w:lvl>
    <w:lvl w:ilvl="3" w:tplc="44939125" w:tentative="1">
      <w:start w:val="1"/>
      <w:numFmt w:val="decimal"/>
      <w:lvlText w:val="%4."/>
      <w:lvlJc w:val="left"/>
      <w:pPr>
        <w:ind w:left="2880" w:hanging="360"/>
      </w:pPr>
    </w:lvl>
    <w:lvl w:ilvl="4" w:tplc="44939125" w:tentative="1">
      <w:start w:val="1"/>
      <w:numFmt w:val="lowerLetter"/>
      <w:lvlText w:val="%5."/>
      <w:lvlJc w:val="left"/>
      <w:pPr>
        <w:ind w:left="3600" w:hanging="360"/>
      </w:pPr>
    </w:lvl>
    <w:lvl w:ilvl="5" w:tplc="44939125" w:tentative="1">
      <w:start w:val="1"/>
      <w:numFmt w:val="lowerRoman"/>
      <w:lvlText w:val="%6."/>
      <w:lvlJc w:val="right"/>
      <w:pPr>
        <w:ind w:left="4320" w:hanging="180"/>
      </w:pPr>
    </w:lvl>
    <w:lvl w:ilvl="6" w:tplc="44939125" w:tentative="1">
      <w:start w:val="1"/>
      <w:numFmt w:val="decimal"/>
      <w:lvlText w:val="%7."/>
      <w:lvlJc w:val="left"/>
      <w:pPr>
        <w:ind w:left="5040" w:hanging="360"/>
      </w:pPr>
    </w:lvl>
    <w:lvl w:ilvl="7" w:tplc="44939125" w:tentative="1">
      <w:start w:val="1"/>
      <w:numFmt w:val="lowerLetter"/>
      <w:lvlText w:val="%8."/>
      <w:lvlJc w:val="left"/>
      <w:pPr>
        <w:ind w:left="5760" w:hanging="360"/>
      </w:pPr>
    </w:lvl>
    <w:lvl w:ilvl="8" w:tplc="44939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4693948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2821555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339462">
    <w:multiLevelType w:val="hybridMultilevel"/>
    <w:lvl w:ilvl="0" w:tplc="96967780">
      <w:start w:val="1"/>
      <w:numFmt w:val="decimal"/>
      <w:lvlText w:val="%1."/>
      <w:lvlJc w:val="left"/>
      <w:pPr>
        <w:ind w:left="720" w:hanging="360"/>
      </w:pPr>
    </w:lvl>
    <w:lvl w:ilvl="1" w:tplc="96967780" w:tentative="1">
      <w:start w:val="1"/>
      <w:numFmt w:val="lowerLetter"/>
      <w:lvlText w:val="%2."/>
      <w:lvlJc w:val="left"/>
      <w:pPr>
        <w:ind w:left="1440" w:hanging="360"/>
      </w:pPr>
    </w:lvl>
    <w:lvl w:ilvl="2" w:tplc="96967780" w:tentative="1">
      <w:start w:val="1"/>
      <w:numFmt w:val="lowerRoman"/>
      <w:lvlText w:val="%3."/>
      <w:lvlJc w:val="right"/>
      <w:pPr>
        <w:ind w:left="2160" w:hanging="180"/>
      </w:pPr>
    </w:lvl>
    <w:lvl w:ilvl="3" w:tplc="96967780" w:tentative="1">
      <w:start w:val="1"/>
      <w:numFmt w:val="decimal"/>
      <w:lvlText w:val="%4."/>
      <w:lvlJc w:val="left"/>
      <w:pPr>
        <w:ind w:left="2880" w:hanging="360"/>
      </w:pPr>
    </w:lvl>
    <w:lvl w:ilvl="4" w:tplc="96967780" w:tentative="1">
      <w:start w:val="1"/>
      <w:numFmt w:val="lowerLetter"/>
      <w:lvlText w:val="%5."/>
      <w:lvlJc w:val="left"/>
      <w:pPr>
        <w:ind w:left="3600" w:hanging="360"/>
      </w:pPr>
    </w:lvl>
    <w:lvl w:ilvl="5" w:tplc="96967780" w:tentative="1">
      <w:start w:val="1"/>
      <w:numFmt w:val="lowerRoman"/>
      <w:lvlText w:val="%6."/>
      <w:lvlJc w:val="right"/>
      <w:pPr>
        <w:ind w:left="4320" w:hanging="180"/>
      </w:pPr>
    </w:lvl>
    <w:lvl w:ilvl="6" w:tplc="96967780" w:tentative="1">
      <w:start w:val="1"/>
      <w:numFmt w:val="decimal"/>
      <w:lvlText w:val="%7."/>
      <w:lvlJc w:val="left"/>
      <w:pPr>
        <w:ind w:left="5040" w:hanging="360"/>
      </w:pPr>
    </w:lvl>
    <w:lvl w:ilvl="7" w:tplc="96967780" w:tentative="1">
      <w:start w:val="1"/>
      <w:numFmt w:val="lowerLetter"/>
      <w:lvlText w:val="%8."/>
      <w:lvlJc w:val="left"/>
      <w:pPr>
        <w:ind w:left="5760" w:hanging="360"/>
      </w:pPr>
    </w:lvl>
    <w:lvl w:ilvl="8" w:tplc="96967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39461">
    <w:multiLevelType w:val="hybridMultilevel"/>
    <w:lvl w:ilvl="0" w:tplc="30375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39461">
    <w:abstractNumId w:val="47339461"/>
  </w:num>
  <w:num w:numId="47339462">
    <w:abstractNumId w:val="47339462"/>
  </w:num>
  <w:num w:numId="282155560">
    <w:abstractNumId w:val="282155560"/>
  </w:num>
  <w:num w:numId="794693948">
    <w:abstractNumId w:val="794693948"/>
  </w:num>
  <w:num w:numId="47339463">
    <w:abstractNumId w:val="47339463"/>
  </w:num>
  <w:num w:numId="47339464">
    <w:abstractNumId w:val="47339464"/>
  </w:num>
  <w:num w:numId="622132268">
    <w:abstractNumId w:val="622132268"/>
  </w:num>
  <w:num w:numId="886328561">
    <w:abstractNumId w:val="886328561"/>
  </w:num>
  <w:num w:numId="552134558">
    <w:abstractNumId w:val="552134558"/>
  </w:num>
  <w:num w:numId="71615513">
    <w:abstractNumId w:val="71615513"/>
  </w:num>
  <w:num w:numId="759558895">
    <w:abstractNumId w:val="759558895"/>
  </w:num>
  <w:num w:numId="96222114">
    <w:abstractNumId w:val="96222114"/>
  </w:num>
  <w:num w:numId="117011634">
    <w:abstractNumId w:val="117011634"/>
  </w:num>
  <w:num w:numId="596879360">
    <w:abstractNumId w:val="596879360"/>
  </w:num>
  <w:num w:numId="242908231">
    <w:abstractNumId w:val="242908231"/>
  </w:num>
  <w:num w:numId="525716121">
    <w:abstractNumId w:val="525716121"/>
  </w:num>
  <w:num w:numId="153651941">
    <w:abstractNumId w:val="153651941"/>
  </w:num>
  <w:num w:numId="497717418">
    <w:abstractNumId w:val="497717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20599215" Type="http://schemas.openxmlformats.org/officeDocument/2006/relationships/numbering" Target="numbering.xml"/><Relationship Id="rId36469594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