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0592592" w:name="document"/>
    <w:bookmarkEnd w:id="50592592"/>
    <w:p/>
    <w:p>
      <w:pPr>
        <w:widowControl w:val="on"/>
        <w:pBdr/>
        <w:spacing w:before="0" w:after="280" w:line="240" w:lineRule="auto"/>
        <w:ind w:left="0" w:right="0"/>
        <w:jc w:val="left"/>
      </w:pPr>
      <w:r>
        <w:rPr>
          <w:rFonts w:ascii="Arial" w:hAnsi="Arial" w:eastAsia="Arial" w:cs="Arial"/>
          <w:color w:val="363A40"/>
          <w:sz w:val="24"/>
          <w:szCs w:val="24"/>
        </w:rPr>
        <w:t xml:space="preserve">Dokument-ID: 1125189 | Andrea Futterknecht -
Walter Szöky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Verpflichtende Eintragung eines Einzelunternehmens infolge
Rechnungslegungspflicht bei Einzelrechtsnachfolge</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Firmenbuchsache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01.01.1970,</w:t>
            </w:r>
            <w:r>
              <w:rPr>
                <w:rFonts w:ascii="Arial" w:hAnsi="Arial" w:eastAsia="Arial" w:cs="Arial"/>
                <w:color w:val="000000"/>
                <w:position w:val="0"/>
                <w:sz w:val="20"/>
                <w:szCs w:val="20"/>
                <w:shd w:val="clear" w:color="auto" w:fill="FFFFFF"/>
              </w:rPr>
              <w:br/>
              <w:t xml:space="preserve">Exempelstraße 11,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Gustav Wichtig,</w:t>
            </w:r>
            <w:r>
              <w:rPr>
                <w:rFonts w:ascii="Arial" w:hAnsi="Arial" w:eastAsia="Arial" w:cs="Arial"/>
                <w:color w:val="000000"/>
                <w:position w:val="0"/>
                <w:sz w:val="20"/>
                <w:szCs w:val="20"/>
                <w:shd w:val="clear" w:color="auto" w:fill="FFFFFF"/>
              </w:rPr>
              <w:br/>
              <w:t xml:space="preserve">Geschäftstraße 1, 1010 Wien</w:t>
            </w:r>
            <w:r>
              <w:rPr>
                <w:rFonts w:ascii="Arial" w:hAnsi="Arial" w:eastAsia="Arial" w:cs="Arial"/>
                <w:color w:val="000000"/>
                <w:position w:val="0"/>
                <w:sz w:val="20"/>
                <w:szCs w:val="20"/>
                <w:shd w:val="clear" w:color="auto" w:fill="FFFFFF"/>
              </w:rPr>
              <w:br/>
              <w:t xml:space="preserve">Code R123456, 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Eintragung des
Einzelunternehmens Max Muster</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1 Beilage</w:t>
      </w:r>
    </w:p>
    <w:p>
      <w:pPr>
        <w:pageBreakBefore w:val="on"/>
      </w:pPr>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Max Muster hat mit Kaufvertrag vom … das Unternehmen des
Siegfried Schwarz (Großhandel mit Druckmaschinen) gekauft.
Siegfried Schwarz war bisher mit dem betroffenen Unternehmen als
Einzelunternehmer im Firmenbuch des Handelsgerichtes Wien zu FN
12345a eingetragen; sein Umsatzerlös hat sich zuletzt im
Kalenderjahr 2024 auf EUR 1,050.432,11 belaufen.</w:t>
      </w:r>
    </w:p>
    <w:p>
      <w:pPr>
        <w:widowControl w:val="on"/>
        <w:pBdr/>
        <w:spacing w:before="140" w:after="240" w:line="288" w:lineRule="auto"/>
        <w:ind w:left="0" w:right="0"/>
        <w:jc w:val="left"/>
      </w:pPr>
      <w:r>
        <w:rPr>
          <w:rFonts w:ascii="Arial" w:hAnsi="Arial" w:eastAsia="Arial" w:cs="Arial"/>
          <w:color w:val="000000"/>
          <w:sz w:val="20"/>
          <w:szCs w:val="20"/>
        </w:rPr>
        <w:t xml:space="preserve">Der Einschreiter ist daher als Einzelrechtsnachfolger gem
§ 8 Abs 2 UGB zur Eintragung seines Unternehmens in das
Firmenbuch verpflichtet.</w:t>
      </w:r>
    </w:p>
    <w:p>
      <w:pPr>
        <w:widowControl w:val="on"/>
        <w:pBdr/>
        <w:spacing w:before="140" w:after="240" w:line="288" w:lineRule="auto"/>
        <w:ind w:left="0" w:right="0"/>
        <w:jc w:val="left"/>
      </w:pPr>
      <w:r>
        <w:rPr>
          <w:rFonts w:ascii="Arial" w:hAnsi="Arial" w:eastAsia="Arial" w:cs="Arial"/>
          <w:color w:val="000000"/>
          <w:sz w:val="20"/>
          <w:szCs w:val="20"/>
        </w:rPr>
        <w:t xml:space="preserve">Die Firma des Einschreiters wird lauten: Max Muster, Handel mit
Großdruckern eU</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Unter Vorlage</w:t>
      </w:r>
    </w:p>
    <w:p>
      <w:pPr>
        <w:numPr>
          <w:ilvl w:val="0"/>
          <w:numId w:val="1679737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beglaubigten Musterzeichnung</w:t>
      </w:r>
    </w:p>
    <w:p>
      <w:pPr>
        <w:widowControl w:val="on"/>
        <w:pBdr/>
        <w:spacing w:before="140" w:after="240" w:line="288" w:lineRule="auto"/>
        <w:ind w:left="0" w:right="0"/>
        <w:jc w:val="left"/>
      </w:pPr>
      <w:r>
        <w:rPr>
          <w:rFonts w:ascii="Arial" w:hAnsi="Arial" w:eastAsia="Arial" w:cs="Arial"/>
          <w:color w:val="000000"/>
          <w:sz w:val="20"/>
          <w:szCs w:val="20"/>
        </w:rPr>
        <w:t xml:space="preserve">stellt der Einschreiter den</w:t>
      </w:r>
    </w:p>
    <w:p>
      <w:pPr>
        <w:widowControl w:val="on"/>
        <w:pBdr/>
        <w:spacing w:before="140" w:after="240" w:line="288" w:lineRule="auto"/>
        <w:ind w:left="0" w:right="0"/>
        <w:jc w:val="left"/>
      </w:pPr>
      <w:r>
        <w:rPr>
          <w:rFonts w:ascii="Arial" w:hAnsi="Arial" w:eastAsia="Arial" w:cs="Arial"/>
          <w:color w:val="000000"/>
          <w:sz w:val="20"/>
          <w:szCs w:val="20"/>
        </w:rPr>
        <w:t xml:space="preserve">Prüfziffer: ###CD8494F43CF2C513CBE7F2712037C894###</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Max Muster, Handel mit Großdruckern eU</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Einzelunternehmer</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Exempelweg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Handel mit Druckern</w:t>
      </w:r>
    </w:p>
    <w:p>
      <w:pPr>
        <w:widowControl w:val="on"/>
        <w:pBdr/>
        <w:spacing w:before="140" w:after="240" w:line="288" w:lineRule="auto"/>
        <w:ind w:left="0" w:right="0"/>
        <w:jc w:val="left"/>
      </w:pPr>
      <w:r>
        <w:rPr>
          <w:rFonts w:ascii="Arial" w:hAnsi="Arial" w:eastAsia="Arial" w:cs="Arial"/>
          <w:color w:val="000000"/>
          <w:sz w:val="20"/>
          <w:szCs w:val="20"/>
        </w:rPr>
        <w:t xml:space="preserve">Übernahme des Betriebes der/des</w:t>
      </w:r>
      <w:r>
        <w:rPr>
          <w:rFonts w:ascii="Arial" w:hAnsi="Arial" w:eastAsia="Arial" w:cs="Arial"/>
          <w:color w:val="000000"/>
          <w:sz w:val="20"/>
          <w:szCs w:val="20"/>
        </w:rPr>
        <w:br/>
        <w:t xml:space="preserve">Siegfried Schwarz</w:t>
      </w:r>
      <w:r>
        <w:rPr>
          <w:rFonts w:ascii="Arial" w:hAnsi="Arial" w:eastAsia="Arial" w:cs="Arial"/>
          <w:color w:val="000000"/>
          <w:sz w:val="20"/>
          <w:szCs w:val="20"/>
        </w:rPr>
        <w:br/>
        <w:t xml:space="preserve">(FN 12345a)</w:t>
      </w:r>
      <w:r>
        <w:rPr>
          <w:rFonts w:ascii="Arial" w:hAnsi="Arial" w:eastAsia="Arial" w:cs="Arial"/>
          <w:color w:val="000000"/>
          <w:sz w:val="20"/>
          <w:szCs w:val="20"/>
        </w:rPr>
        <w:br/>
        <w:t xml:space="preserve">Handel mit Großdruckern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INHABER/IN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01.01.1970</w:t>
            </w:r>
            <w:r>
              <w:rPr>
                <w:rFonts w:ascii="Arial" w:hAnsi="Arial" w:eastAsia="Arial" w:cs="Arial"/>
                <w:color w:val="000000"/>
                <w:position w:val="0"/>
                <w:sz w:val="20"/>
                <w:szCs w:val="20"/>
                <w:shd w:val="clear" w:color="auto" w:fill="FFFFFF"/>
              </w:rPr>
              <w:br/>
              <w:t xml:space="preserve">eingetragen</w:t>
            </w:r>
          </w:p>
        </w:tc>
      </w:tr>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geb 01.01.1970</w:t>
            </w:r>
            <w:r>
              <w:rPr>
                <w:rFonts w:ascii="Arial" w:hAnsi="Arial" w:eastAsia="Arial" w:cs="Arial"/>
                <w:color w:val="000000"/>
                <w:position w:val="0"/>
                <w:sz w:val="20"/>
                <w:szCs w:val="20"/>
                <w:shd w:val="clear" w:color="auto" w:fill="FFFFFF"/>
              </w:rPr>
              <w:br/>
              <w:t xml:space="preserve">Exempelweg 11</w:t>
            </w:r>
            <w:r>
              <w:rPr>
                <w:rFonts w:ascii="Arial" w:hAnsi="Arial" w:eastAsia="Arial" w:cs="Arial"/>
                <w:color w:val="000000"/>
                <w:position w:val="0"/>
                <w:sz w:val="20"/>
                <w:szCs w:val="20"/>
                <w:shd w:val="clear" w:color="auto" w:fill="FFFFFF"/>
              </w:rPr>
              <w:br/>
              <w:t xml:space="preserve">1010 Wien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1"/>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194461" w:name="note1"/>
            <w:bookmarkEnd w:id="68194461"/>
            <w:bookmarkStart w:id="2897836324343" w:name="note1"/>
            <w:r>
              <w:rPr>
                <w:rFonts w:ascii="Arial" w:hAnsi="Arial" w:eastAsia="Arial" w:cs="Arial"/>
                <w:b/>
                <w:bCs/>
                <w:color w:val="000000"/>
                <w:position w:val="0"/>
                <w:sz w:val="20"/>
                <w:szCs w:val="20"/>
              </w:rPr>
              <w:t xml:space="preserve">[1]</w:t>
            </w:r>
            <w:bookmarkEnd w:id="28978363243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Strukturierter Firmenbuchantrag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Firmenbuchantrag ist von Notaren und Rechtsanwälten in
strukturierter Form einzubringen und wird – wie nachfolgend
dargestellt – eingegeben (Darstellung anhand der Software
ADVOKAT):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Auswahl/Eingabe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Stammdaten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Schriftsatzart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FBS – Firmenbuchantrag strukturiert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 Begehren Einzelunternehmen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SB</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Firmenbuch</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 Gründungsantrag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Einbringer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G-HW (Handelsgericht Wien)</w:t>
                  </w:r>
                </w:p>
              </w:tc>
            </w:tr>
          </w:tbl>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 bearbeiten: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Registerkarte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Abschnitt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Feldname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Eingabe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Firma</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Muster, Handel mit Großdruckern eU</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Bezeichnung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Ausland*</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Firmenadresse*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Exempelstraße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Stiege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Türnummer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Zustellanweisung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Geschäftszweig*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Druckern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Firmensitz*</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OrtNr + Sitz*</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90001 –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Rechtstatsache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anklicken (neue Rechtstatsache hinzufügen)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UNr neu</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(Buchstabe wird automatisch vergeben)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Code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T0221 – Übernahme Betrieb</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Eintrag 001</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Ergänzende Beschreibung: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Handel mit Großdruckern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Firmenbuchnummer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12345a</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Siegfried</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Schwarz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 (001)*</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Titel vor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Nachname*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Muster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Titel nach</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Geburtsdatum*</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01.01.1970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Adresse*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Straße*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Exempelweg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Hausnummer*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Stiege</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Türnummer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Staat*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AUT – Österreich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PLZ + Ort*</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1010 Wien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Zustellanweisung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Funktionen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Inhaber*</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 001*</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Person*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Max Muster, 01.01.1971,</w:t>
                  </w:r>
                  <w:r>
                    <w:rPr>
                      <w:rFonts w:ascii="Arial" w:hAnsi="Arial" w:eastAsia="Arial" w:cs="Arial"/>
                      <w:color w:val="000000"/>
                      <w:position w:val="0"/>
                      <w:sz w:val="20"/>
                      <w:szCs w:val="20"/>
                      <w:shd w:val="clear" w:color="auto" w:fill="FFFFFF"/>
                    </w:rPr>
                    <w:br/>
                    <w:t xml:space="preserve">Exempelweg 1,</w:t>
                  </w:r>
                  <w:r>
                    <w:rPr>
                      <w:rFonts w:ascii="Arial" w:hAnsi="Arial" w:eastAsia="Arial" w:cs="Arial"/>
                      <w:color w:val="000000"/>
                      <w:position w:val="0"/>
                      <w:sz w:val="20"/>
                      <w:szCs w:val="20"/>
                      <w:shd w:val="clear" w:color="auto" w:fill="FFFFFF"/>
                    </w:rPr>
                    <w:br/>
                    <w:t xml:space="preserve">1010 – Wien, AUT [auswählen]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Funktionsdaten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Eintragung</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 [auswählen]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Text zur Vertretungsbefugnis</w:t>
                  </w:r>
                </w:p>
              </w:tc>
              <w:tc>
                <w:tcPr>
                  <w:tcW w:w="0" w:type="auto"/>
                  <w:tcBorders>
                    <w:top w:val="single" w:color="000000" w:sz="2"/>
                    <w:left w:val="single" w:color="000000" w:sz="2"/>
                    <w:bottom w:val="single" w:color="000000" w:sz="2"/>
                    <w:right w:val="single" w:color="000000" w:sz="2"/>
                  </w:tcBorders>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197551" w:name="note2"/>
            <w:bookmarkEnd w:id="74197551"/>
            <w:bookmarkStart w:id="2833500779307" w:name="note2"/>
            <w:r>
              <w:rPr>
                <w:rFonts w:ascii="Arial" w:hAnsi="Arial" w:eastAsia="Arial" w:cs="Arial"/>
                <w:b/>
                <w:bCs/>
                <w:color w:val="000000"/>
                <w:position w:val="0"/>
                <w:sz w:val="20"/>
                <w:szCs w:val="20"/>
              </w:rPr>
              <w:t xml:space="preserve">[2]</w:t>
            </w:r>
            <w:bookmarkEnd w:id="28335007793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 Felder, die in der Eingabemaske mit * gekennzeichnet sind,
müssen ausgefüllt werden. Nach Erledigung dieser Punkte ist unter
„Firmenbuchdaten bearbeiten und prüfen“ „Antrag prüfen“
anzuklicken. Die Eingaben werden dadurch zum Zweck einer Vorprüfung
und Erhalt der Prüfsumme an das Bundesrechenzentrum übermittelt.
Auf fehlende Daten wird in diesem Schritt hingewiesen.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6886669" w:name="note3"/>
            <w:bookmarkEnd w:id="66886669"/>
            <w:bookmarkStart w:id="6206483937297" w:name="note3"/>
            <w:r>
              <w:rPr>
                <w:rFonts w:ascii="Arial" w:hAnsi="Arial" w:eastAsia="Arial" w:cs="Arial"/>
                <w:b/>
                <w:bCs/>
                <w:color w:val="000000"/>
                <w:position w:val="0"/>
                <w:sz w:val="20"/>
                <w:szCs w:val="20"/>
              </w:rPr>
              <w:t xml:space="preserve">[3]</w:t>
            </w:r>
            <w:bookmarkEnd w:id="62064839372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 Prüfsumme bekanntgegeben, kann der Antragstext in ein
Word-Dokument kopiert werden. Inhaltliche Veränderungen dürfen ab
diesem Moment nicht mehr vorgenommen werden. Sind Änderungen
notwendig, hat eine erneute Prüfung zu erfolgen und es ist die neue
Prüfsumme mit dem geänderten Antragstext in das Word Dokument zu
übernehmen.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34664" w:name="note4"/>
            <w:bookmarkEnd w:id="1734664"/>
            <w:bookmarkStart w:id="6281815576831" w:name="note4"/>
            <w:r>
              <w:rPr>
                <w:rFonts w:ascii="Arial" w:hAnsi="Arial" w:eastAsia="Arial" w:cs="Arial"/>
                <w:b/>
                <w:bCs/>
                <w:color w:val="000000"/>
                <w:position w:val="0"/>
                <w:sz w:val="20"/>
                <w:szCs w:val="20"/>
              </w:rPr>
              <w:t xml:space="preserve">[4]</w:t>
            </w:r>
            <w:bookmarkEnd w:id="62818155768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Den Papier-Firmenbuchantrag hat der/die Inhaber/in ebenso wie
die Musterzeichnungserklärung beglaubigt zu unterfertigen. Danach
sind beide Dokumente in Archivium oder cyberDOC einzustellen und
unter dem Reiter Anlagen die entsprechenden Daten einzugeben.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019543" w:name="note5"/>
            <w:bookmarkEnd w:id="36019543"/>
            <w:bookmarkStart w:id="5779751171835" w:name="note5"/>
            <w:r>
              <w:rPr>
                <w:rFonts w:ascii="Arial" w:hAnsi="Arial" w:eastAsia="Arial" w:cs="Arial"/>
                <w:b/>
                <w:bCs/>
                <w:color w:val="000000"/>
                <w:position w:val="0"/>
                <w:sz w:val="20"/>
                <w:szCs w:val="20"/>
              </w:rPr>
              <w:t xml:space="preserve">[5]</w:t>
            </w:r>
            <w:bookmarkEnd w:id="57797511718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Verpflichtung für natürliche Personen, sich im Firmenbuch
eintragen zu lassen, besteht erst, wenn den Einzelunternehmer die
Pflicht zur Rechnungslegung nach § 189 Abs 1 Z 3 UGB
trifft. Der Einzelunternehmer muss also Umsatzerlöse von mehr als
EUR 700.000,– im Geschäftsjahr erzielen, wobei selbst dann die
Verpflichtung grundsätzlich nicht unmittelbar eintritt. Die
Rechtsfolgen des Schwellenwertes treten gem § 189 Abs 2
UGB ein:</w:t>
            </w:r>
          </w:p>
          <w:p>
            <w:pPr>
              <w:numPr>
                <w:ilvl w:val="0"/>
                <w:numId w:val="98014685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zweitfolgenden Geschäftsjahr, wenn der Schwellenwert in
zwei aufeinander folgenden Geschäftsjahren überschritten wird</w:t>
            </w:r>
          </w:p>
          <w:p>
            <w:pPr>
              <w:numPr>
                <w:ilvl w:val="0"/>
                <w:numId w:val="98014685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Ab dem folgenden Geschäftsjahr, wenn der Schwellenwert um
mindestens EUR 300.000,– überschritten wird oder wenn bei
Gesamt- oder Einzelrechtsnachfolge in den Betrieb oder Teilbetrieb
eines Unternehmens der Rechtsvorgänger zur Rechnungslegung
verpflichtet war, es sei denn, dass der Schwellenwert für den
übernommenen Betrieb oder Teilbetrieb in den letzten zwei
aufeinander folgenden Geschäftsjahren nicht erreicht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480465" w:name="note6"/>
            <w:bookmarkEnd w:id="27480465"/>
            <w:bookmarkStart w:id="4460441960462" w:name="note6"/>
            <w:r>
              <w:rPr>
                <w:rFonts w:ascii="Arial" w:hAnsi="Arial" w:eastAsia="Arial" w:cs="Arial"/>
                <w:b/>
                <w:bCs/>
                <w:color w:val="000000"/>
                <w:position w:val="0"/>
                <w:sz w:val="20"/>
                <w:szCs w:val="20"/>
              </w:rPr>
              <w:t xml:space="preserve">[6]</w:t>
            </w:r>
            <w:bookmarkEnd w:id="44604419604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Rechnungslegungspflicht ist daher bei Einzelrechtsnachfolge
dann nicht gegeben, wenn der Rechtsvorgänger entweder nur kraft
Rechtsform (Kapitalgesellschaft) rechnungspflichtig war und/oder in
dem betroffenen Betrieb die Schwellenwerte in den letzten zwei
Geschäftsjahren nicht überschritten wurden, sodass im betreffenden
Geschäftsjahr die Rechnungslegungspflicht auch für den
Rechtsvorgänger gem § 189 Abs 2 Z 1 UGB entfallen
würde.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774950" w:name="note7"/>
            <w:bookmarkEnd w:id="48774950"/>
            <w:bookmarkStart w:id="7925169086562" w:name="note7"/>
            <w:r>
              <w:rPr>
                <w:rFonts w:ascii="Arial" w:hAnsi="Arial" w:eastAsia="Arial" w:cs="Arial"/>
                <w:b/>
                <w:bCs/>
                <w:color w:val="000000"/>
                <w:position w:val="0"/>
                <w:sz w:val="20"/>
                <w:szCs w:val="20"/>
              </w:rPr>
              <w:t xml:space="preserve">[7]</w:t>
            </w:r>
            <w:bookmarkEnd w:id="79251690865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Eintragung ist beim zuständigen Firmenbuchgericht
(= Handels- bzw Landesgericht, in dessen Sprengel der Unternehmer
seinen Sitz hat) zu stellen.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766208" w:name="note8"/>
            <w:bookmarkEnd w:id="99766208"/>
            <w:bookmarkStart w:id="6404616357650" w:name="note8"/>
            <w:r>
              <w:rPr>
                <w:rFonts w:ascii="Arial" w:hAnsi="Arial" w:eastAsia="Arial" w:cs="Arial"/>
                <w:b/>
                <w:bCs/>
                <w:color w:val="000000"/>
                <w:position w:val="0"/>
                <w:sz w:val="20"/>
                <w:szCs w:val="20"/>
              </w:rPr>
              <w:t xml:space="preserve">[8]</w:t>
            </w:r>
            <w:bookmarkEnd w:id="64046163576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Firma des Einzelunternehmers muss zur Kennzeichnung des
Unternehmens geeignet sein und Unterscheidungskraft besitzen; sie
darf keine Angaben enthalten, die geeignet sind, über geschäftliche
Verhältnisse, die für die angesprochenen Verkehrskreise wesentlich
sind, irrezuführen (§ 18 UGB). Zulässig sind unter den
genannten Voraussetzungen sowohl Personen-, Sach- als auch
Fantasiefirmen. Zwingend ist jeweils der Rechtsformzusatz
„eingetragener Unternehmer“ bzw „eingetragene Unternehmerin“ oder
eine allgemein verständliche Abkürzung dieser Bezeichnung,
insbesondere „eU“.</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781925" w:name="note9"/>
            <w:bookmarkEnd w:id="50781925"/>
            <w:bookmarkStart w:id="396444832107" w:name="note9"/>
            <w:r>
              <w:rPr>
                <w:rFonts w:ascii="Arial" w:hAnsi="Arial" w:eastAsia="Arial" w:cs="Arial"/>
                <w:b/>
                <w:bCs/>
                <w:color w:val="000000"/>
                <w:position w:val="0"/>
                <w:sz w:val="20"/>
                <w:szCs w:val="20"/>
              </w:rPr>
              <w:t xml:space="preserve">[9]</w:t>
            </w:r>
            <w:bookmarkEnd w:id="3964448321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Jede neue Firma muss sich auch von allen an demselben Ort oder
in derselben Gemeinde bereits bestehenden und in das Firmenbuch
eingetragenen Firmen deutlich unterscheiden. Hat ein Unternehmer
mit einem bereits eingetragenen Unternehmer die gleichen Vornamen
und den gleichen Familiennamen und will auch er sich dieses Namens
für seine Firma bedienen, so muss er der Firma einen Zusatz
beifügen, durch den sie sich von der bereits eingetragenen Firma
deutlich unterscheidet.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357198" w:name="note10"/>
            <w:bookmarkEnd w:id="20357198"/>
            <w:bookmarkStart w:id="4656833581517" w:name="note10"/>
            <w:r>
              <w:rPr>
                <w:rFonts w:ascii="Arial" w:hAnsi="Arial" w:eastAsia="Arial" w:cs="Arial"/>
                <w:b/>
                <w:bCs/>
                <w:color w:val="000000"/>
                <w:position w:val="0"/>
                <w:sz w:val="20"/>
                <w:szCs w:val="20"/>
              </w:rPr>
              <w:t xml:space="preserve">[10]</w:t>
            </w:r>
            <w:bookmarkEnd w:id="46568335815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Alternativ zum Papierantrag oder Antrag in strukturierter Form
können Einzelunternehmer persönlich seit Inkrafttreten des GesDigG
2022 Firmenbuchanmeldungen zur Neueintragung auch online sowie ohne
gerichtliche oder notarielle Beglaubigung über ein elektronisches
Formular bei JustizOnline dem zuständigen Firmenbuchgericht
übermitteln (siehe § 11 Abs 3 UGB). Inhaber eines
Einzelunternehmens (nur diese dürfen das Online-Formular verwenden)
ersparen sich dadurch Beglaubigungskosten für Antrag und
Musterfirmenzeichnung (dzt EUR 68,–) und – sofern kein
NEUFÖG-Formular verwendet wird – auch die Eingaben-Mehrgebühr von
EUR 19,–.</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1468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79737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5240246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5718576">
    <w:multiLevelType w:val="hybridMultilevel"/>
    <w:lvl w:ilvl="0" w:tplc="59024117">
      <w:start w:val="1"/>
      <w:numFmt w:val="decimal"/>
      <w:lvlText w:val="%1."/>
      <w:lvlJc w:val="left"/>
      <w:pPr>
        <w:ind w:left="720" w:hanging="360"/>
      </w:pPr>
    </w:lvl>
    <w:lvl w:ilvl="1" w:tplc="59024117" w:tentative="1">
      <w:start w:val="1"/>
      <w:numFmt w:val="lowerLetter"/>
      <w:lvlText w:val="%2."/>
      <w:lvlJc w:val="left"/>
      <w:pPr>
        <w:ind w:left="1440" w:hanging="360"/>
      </w:pPr>
    </w:lvl>
    <w:lvl w:ilvl="2" w:tplc="59024117" w:tentative="1">
      <w:start w:val="1"/>
      <w:numFmt w:val="lowerRoman"/>
      <w:lvlText w:val="%3."/>
      <w:lvlJc w:val="right"/>
      <w:pPr>
        <w:ind w:left="2160" w:hanging="180"/>
      </w:pPr>
    </w:lvl>
    <w:lvl w:ilvl="3" w:tplc="59024117" w:tentative="1">
      <w:start w:val="1"/>
      <w:numFmt w:val="decimal"/>
      <w:lvlText w:val="%4."/>
      <w:lvlJc w:val="left"/>
      <w:pPr>
        <w:ind w:left="2880" w:hanging="360"/>
      </w:pPr>
    </w:lvl>
    <w:lvl w:ilvl="4" w:tplc="59024117" w:tentative="1">
      <w:start w:val="1"/>
      <w:numFmt w:val="lowerLetter"/>
      <w:lvlText w:val="%5."/>
      <w:lvlJc w:val="left"/>
      <w:pPr>
        <w:ind w:left="3600" w:hanging="360"/>
      </w:pPr>
    </w:lvl>
    <w:lvl w:ilvl="5" w:tplc="59024117" w:tentative="1">
      <w:start w:val="1"/>
      <w:numFmt w:val="lowerRoman"/>
      <w:lvlText w:val="%6."/>
      <w:lvlJc w:val="right"/>
      <w:pPr>
        <w:ind w:left="4320" w:hanging="180"/>
      </w:pPr>
    </w:lvl>
    <w:lvl w:ilvl="6" w:tplc="59024117" w:tentative="1">
      <w:start w:val="1"/>
      <w:numFmt w:val="decimal"/>
      <w:lvlText w:val="%7."/>
      <w:lvlJc w:val="left"/>
      <w:pPr>
        <w:ind w:left="5040" w:hanging="360"/>
      </w:pPr>
    </w:lvl>
    <w:lvl w:ilvl="7" w:tplc="59024117" w:tentative="1">
      <w:start w:val="1"/>
      <w:numFmt w:val="lowerLetter"/>
      <w:lvlText w:val="%8."/>
      <w:lvlJc w:val="left"/>
      <w:pPr>
        <w:ind w:left="5760" w:hanging="360"/>
      </w:pPr>
    </w:lvl>
    <w:lvl w:ilvl="8" w:tplc="59024117" w:tentative="1">
      <w:start w:val="1"/>
      <w:numFmt w:val="lowerRoman"/>
      <w:lvlText w:val="%9."/>
      <w:lvlJc w:val="right"/>
      <w:pPr>
        <w:ind w:left="6480" w:hanging="180"/>
      </w:pPr>
    </w:lvl>
  </w:abstractNum>
  <w:abstractNum w:abstractNumId="95718575">
    <w:multiLevelType w:val="hybridMultilevel"/>
    <w:lvl w:ilvl="0" w:tplc="27354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18575">
    <w:abstractNumId w:val="95718575"/>
  </w:num>
  <w:num w:numId="95718576">
    <w:abstractNumId w:val="95718576"/>
  </w:num>
  <w:num w:numId="552402467">
    <w:abstractNumId w:val="552402467"/>
  </w:num>
  <w:num w:numId="167973713">
    <w:abstractNumId w:val="167973713"/>
  </w:num>
  <w:num w:numId="980146854">
    <w:abstractNumId w:val="980146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09710537" Type="http://schemas.openxmlformats.org/officeDocument/2006/relationships/numbering" Target="numbering.xml"/><Relationship Id="rId78231398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