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253964" w:name="document"/>
    <w:bookmarkEnd w:id="52253964"/>
    <w:p/>
    <w:p>
      <w:pPr>
        <w:widowControl w:val="on"/>
        <w:pBdr/>
        <w:spacing w:before="0" w:after="280" w:line="240" w:lineRule="auto"/>
        <w:ind w:left="0" w:right="0"/>
        <w:jc w:val="left"/>
      </w:pPr>
      <w:r>
        <w:rPr>
          <w:rFonts w:ascii="Arial" w:hAnsi="Arial" w:eastAsia="Arial" w:cs="Arial"/>
          <w:color w:val="363A40"/>
          <w:sz w:val="24"/>
          <w:szCs w:val="24"/>
        </w:rPr>
        <w:t xml:space="preserve">Dokument-ID: 1125352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Ordentliche Kapitalerhöhung unter Beitritt von
Neugesellschaftern</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für Pauschalgebühr</w:t>
      </w:r>
      <w:r>
        <w:rPr>
          <w:rFonts w:ascii="Arial" w:hAnsi="Arial" w:eastAsia="Arial" w:cs="Arial"/>
          <w:color w:val="000000"/>
          <w:sz w:val="20"/>
          <w:szCs w:val="20"/>
        </w:rPr>
        <w:br/>
        <w:t xml:space="preserve">AEV Code R 123456</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11111a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Mustermann, geb 05.05.1985</w:t>
            </w:r>
            <w:r>
              <w:rPr>
                <w:rFonts w:ascii="Arial" w:hAnsi="Arial" w:eastAsia="Arial" w:cs="Arial"/>
                <w:color w:val="000000"/>
                <w:position w:val="0"/>
                <w:sz w:val="20"/>
                <w:szCs w:val="20"/>
                <w:shd w:val="clear" w:color="auto" w:fill="FFFFFF"/>
              </w:rPr>
              <w:br/>
              <w:t xml:space="preserve">als selbstständig vertretungsbefugter Geschäftsführer der</w:t>
            </w:r>
            <w:r>
              <w:rPr>
                <w:rFonts w:ascii="Arial" w:hAnsi="Arial" w:eastAsia="Arial" w:cs="Arial"/>
                <w:color w:val="000000"/>
                <w:position w:val="0"/>
                <w:sz w:val="20"/>
                <w:szCs w:val="20"/>
                <w:shd w:val="clear" w:color="auto" w:fill="FFFFFF"/>
              </w:rPr>
              <w:br/>
              <w:t xml:space="preserve">ABC Gastronomiebetriebsgesellschaft m.b.H.</w:t>
            </w:r>
            <w:r>
              <w:rPr>
                <w:rFonts w:ascii="Arial" w:hAnsi="Arial" w:eastAsia="Arial" w:cs="Arial"/>
                <w:color w:val="000000"/>
                <w:position w:val="0"/>
                <w:sz w:val="20"/>
                <w:szCs w:val="20"/>
                <w:shd w:val="clear" w:color="auto" w:fill="FFFFFF"/>
              </w:rPr>
              <w:br/>
              <w:t xml:space="preserve">mit dem Sitz in Wien und der Geschäftsanschrift in</w:t>
            </w:r>
            <w:r>
              <w:rPr>
                <w:rFonts w:ascii="Arial" w:hAnsi="Arial" w:eastAsia="Arial" w:cs="Arial"/>
                <w:color w:val="000000"/>
                <w:position w:val="0"/>
                <w:sz w:val="20"/>
                <w:szCs w:val="20"/>
                <w:shd w:val="clear" w:color="auto" w:fill="FFFFFF"/>
              </w:rPr>
              <w:br/>
              <w:t xml:space="preserve">1010 Wien, Sonnescheinweg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Frieda Fuchs</w:t>
            </w:r>
            <w:r>
              <w:rPr>
                <w:rFonts w:ascii="Arial" w:hAnsi="Arial" w:eastAsia="Arial" w:cs="Arial"/>
                <w:color w:val="000000"/>
                <w:position w:val="0"/>
                <w:sz w:val="20"/>
                <w:szCs w:val="20"/>
                <w:shd w:val="clear" w:color="auto" w:fill="FFFFFF"/>
              </w:rPr>
              <w:br/>
              <w:t xml:space="preserve">Advokatenweg 1, 1010 Wien</w:t>
            </w:r>
            <w:r>
              <w:rPr>
                <w:rFonts w:ascii="Arial" w:hAnsi="Arial" w:eastAsia="Arial" w:cs="Arial"/>
                <w:color w:val="000000"/>
                <w:position w:val="0"/>
                <w:sz w:val="20"/>
                <w:szCs w:val="20"/>
                <w:shd w:val="clear" w:color="auto" w:fill="FFFFFF"/>
              </w:rPr>
              <w:br/>
              <w:t xml:space="preserve">Code R123456</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einer
Kapitalerhöhung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4 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der am 16.11.2022 stattgefundenen Generalversammlung der ABC
Gastronomiebetriebsgesellschaft m.b.H. wurde das Stammkapital der
Gesellschaft von EUR 50.000,– um EUR 25.000,– auf
EUR 75.000,– erhöht und unter Ausschluss des Bezugsrechts der
Gesellschafter zur Übernahme der ganzen Kapitalerhöhung zum
Übernahmspreis von EUR 50.000,– Bertha Beispiel, geboren am
05.05.1985, zugelassen.</w:t>
      </w:r>
    </w:p>
    <w:p>
      <w:pPr>
        <w:widowControl w:val="on"/>
        <w:pBdr/>
        <w:spacing w:before="140" w:after="240" w:line="288" w:lineRule="auto"/>
        <w:ind w:left="0" w:right="0"/>
        <w:jc w:val="left"/>
      </w:pPr>
      <w:r>
        <w:rPr>
          <w:rFonts w:ascii="Arial" w:hAnsi="Arial" w:eastAsia="Arial" w:cs="Arial"/>
          <w:color w:val="000000"/>
          <w:sz w:val="20"/>
          <w:szCs w:val="20"/>
        </w:rPr>
        <w:t xml:space="preserve">Die Kapitalerhöhung einschließlich des Agios ist sofort und bar
einzuzahlen.</w:t>
      </w:r>
    </w:p>
    <w:p>
      <w:pPr>
        <w:widowControl w:val="on"/>
        <w:pBdr/>
        <w:spacing w:before="140" w:after="240" w:line="288" w:lineRule="auto"/>
        <w:ind w:left="0" w:right="0"/>
        <w:jc w:val="left"/>
      </w:pPr>
      <w:r>
        <w:rPr>
          <w:rFonts w:ascii="Arial" w:hAnsi="Arial" w:eastAsia="Arial" w:cs="Arial"/>
          <w:color w:val="000000"/>
          <w:sz w:val="20"/>
          <w:szCs w:val="20"/>
        </w:rPr>
        <w:t xml:space="preserve">Gleichzeitig wurde in der genannten Generalversammlung
beschlossen, den Gesellschaftsvertrag in seinem § 6
(Stammkapital) abzuändern.</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359207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Beurkundung des Protokolls über die erwähnte
Generalversammlung (Beilage ./1),</w:t>
      </w:r>
    </w:p>
    <w:p>
      <w:pPr>
        <w:numPr>
          <w:ilvl w:val="0"/>
          <w:numId w:val="359207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Ausfertigung der notariellen Übernahmserklärung von
Bertha Beispiel (Beilage ./2),</w:t>
      </w:r>
    </w:p>
    <w:p>
      <w:pPr>
        <w:numPr>
          <w:ilvl w:val="0"/>
          <w:numId w:val="359207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Bestätigung der XYZ Bank Aktiengesellschaft (Beilage ./3)
und</w:t>
      </w:r>
    </w:p>
    <w:p>
      <w:pPr>
        <w:numPr>
          <w:ilvl w:val="0"/>
          <w:numId w:val="359207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Beurkundung der aktuellen Fassung des
Gesellschaftsvertrages gem § 51 Abs 1 GmbHG (Beilage
./4)</w:t>
      </w:r>
    </w:p>
    <w:p>
      <w:pPr>
        <w:widowControl w:val="on"/>
        <w:pBdr/>
        <w:spacing w:before="140" w:after="240" w:line="288" w:lineRule="auto"/>
        <w:ind w:left="0" w:right="0"/>
        <w:jc w:val="left"/>
      </w:pPr>
      <w:r>
        <w:rPr>
          <w:rFonts w:ascii="Arial" w:hAnsi="Arial" w:eastAsia="Arial" w:cs="Arial"/>
          <w:color w:val="000000"/>
          <w:sz w:val="20"/>
          <w:szCs w:val="20"/>
        </w:rPr>
        <w:t xml:space="preserve">stelle ich</w:t>
      </w:r>
    </w:p>
    <w:p>
      <w:pPr>
        <w:widowControl w:val="on"/>
        <w:pBdr/>
        <w:spacing w:before="140" w:after="240" w:line="288" w:lineRule="auto"/>
        <w:ind w:left="0" w:right="0"/>
        <w:jc w:val="left"/>
      </w:pPr>
      <w:r>
        <w:rPr>
          <w:rFonts w:ascii="Arial" w:hAnsi="Arial" w:eastAsia="Arial" w:cs="Arial"/>
          <w:color w:val="000000"/>
          <w:sz w:val="20"/>
          <w:szCs w:val="20"/>
        </w:rPr>
        <w:t xml:space="preserve">mit der Erklärung, dass der in barem Geld zu leistende Teil der
Kapitalerhöhung im eingeforderten Betrag bar eingezahlt ist, sich
in meiner freien Verfügung als Geschäftsführer befindet und dass
ich in der Verfügung darüber nicht, namentlich nicht durch
Gegenforderungen, beschränkt bin,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123456a – ABC Gastronomiebetriebsgesellschaft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tblGrid>
      <w:tr>
        <w:trPr>
          <w:trHeight w:val="0" w:hRule="atLeast"/>
        </w:trPr>
        <w:tc>
          <w:tcPr>
            <w:tcW w:w="0" w:type="auto"/>
            <w:gridSpan w:val="6"/>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50.000,00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75.000,00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Generalversammlungsbeschluss vom 16.11.2022</w:t>
            </w:r>
            <w:r>
              <w:rPr>
                <w:rFonts w:ascii="Arial" w:hAnsi="Arial" w:eastAsia="Arial" w:cs="Arial"/>
                <w:color w:val="000000"/>
                <w:position w:val="0"/>
                <w:sz w:val="20"/>
                <w:szCs w:val="20"/>
                <w:shd w:val="clear" w:color="auto" w:fill="FFFFFF"/>
              </w:rPr>
              <w:br/>
              <w:t xml:space="preserve">Kapitalerhöhung um EUR 25.000,00</w:t>
            </w:r>
            <w:r>
              <w:rPr>
                <w:rFonts w:ascii="Arial" w:hAnsi="Arial" w:eastAsia="Arial" w:cs="Arial"/>
                <w:color w:val="000000"/>
                <w:position w:val="0"/>
                <w:sz w:val="20"/>
                <w:szCs w:val="20"/>
                <w:shd w:val="clear" w:color="auto" w:fill="FFFFFF"/>
              </w:rPr>
              <w:br/>
              <w:t xml:space="preserve">Änderung des Gesellschaftsvertrages in § 6</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Bertha Beispiel, geb 05.05.1985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25.000,00</w:t>
            </w:r>
          </w:p>
        </w:tc>
      </w:tr>
      <w:tr>
        <w:trPr>
          <w:trHeight w:val="0" w:hRule="atLeast"/>
        </w:trPr>
        <w:tc>
          <w:tcPr>
            <w:tcW w:w="0" w:type="auto"/>
            <w:gridSpan w:val="6"/>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gridSpan w:val="5"/>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Bertha Beispiel, geb 05.05.1985</w:t>
            </w:r>
            <w:r>
              <w:rPr>
                <w:rFonts w:ascii="Arial" w:hAnsi="Arial" w:eastAsia="Arial" w:cs="Arial"/>
                <w:color w:val="000000"/>
                <w:position w:val="0"/>
                <w:sz w:val="20"/>
                <w:szCs w:val="20"/>
                <w:shd w:val="clear" w:color="auto" w:fill="FFFFFF"/>
              </w:rPr>
              <w:br/>
              <w:t xml:space="preserve">Musterweg 1/11</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Mustermann</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Unterfertigung durch die Geschäftsführer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49733" w:name="note1"/>
            <w:bookmarkEnd w:id="3849733"/>
            <w:bookmarkStart w:id="2766587075426" w:name="note1"/>
            <w:r>
              <w:rPr>
                <w:rFonts w:ascii="Arial" w:hAnsi="Arial" w:eastAsia="Arial" w:cs="Arial"/>
                <w:b/>
                <w:bCs/>
                <w:color w:val="000000"/>
                <w:position w:val="0"/>
                <w:sz w:val="20"/>
                <w:szCs w:val="20"/>
              </w:rPr>
              <w:t xml:space="preserve">[1]</w:t>
            </w:r>
            <w:bookmarkEnd w:id="27665870754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Eingabe eines Änderungsantrages ist ein Firmenbuchauszug mit
historischen Daten abzuspeichern (der in der Folge importiert und
bearbeitet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sind die folgenden: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Art: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w:t>
            </w:r>
            <w:r>
              <w:rPr>
                <w:rFonts w:ascii="Arial" w:hAnsi="Arial" w:eastAsia="Arial" w:cs="Arial"/>
                <w:color w:val="000000"/>
                <w:position w:val="0"/>
                <w:sz w:val="20"/>
                <w:szCs w:val="20"/>
              </w:rPr>
              <w:br/>
              <w:t xml:space="preserve">Art: Änderungsantrag</w:t>
            </w:r>
            <w:r>
              <w:rPr>
                <w:rFonts w:ascii="Arial" w:hAnsi="Arial" w:eastAsia="Arial" w:cs="Arial"/>
                <w:color w:val="000000"/>
                <w:position w:val="0"/>
                <w:sz w:val="20"/>
                <w:szCs w:val="20"/>
              </w:rPr>
              <w:br/>
              <w:t xml:space="preserve">Firmenbuchauszug (zuvor erstellten Firmenbuchauszug mit
historischen Daten nun importieren)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Kapital*:</w:t>
            </w:r>
            <w:r>
              <w:rPr>
                <w:rFonts w:ascii="Arial" w:hAnsi="Arial" w:eastAsia="Arial" w:cs="Arial"/>
                <w:color w:val="000000"/>
                <w:position w:val="0"/>
                <w:sz w:val="20"/>
                <w:szCs w:val="20"/>
              </w:rPr>
              <w:br/>
              <w:t xml:space="preserve">Kapital: 75.000,00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+Rechtstatsachen:</w:t>
            </w:r>
            <w:r>
              <w:rPr>
                <w:rFonts w:ascii="Arial" w:hAnsi="Arial" w:eastAsia="Arial" w:cs="Arial"/>
                <w:color w:val="000000"/>
                <w:position w:val="0"/>
                <w:sz w:val="20"/>
                <w:szCs w:val="20"/>
              </w:rPr>
              <w:br/>
              <w:t xml:space="preserve">Code: U3000GES</w:t>
            </w:r>
            <w:r>
              <w:rPr>
                <w:rFonts w:ascii="Arial" w:hAnsi="Arial" w:eastAsia="Arial" w:cs="Arial"/>
                <w:color w:val="000000"/>
                <w:position w:val="0"/>
                <w:sz w:val="20"/>
                <w:szCs w:val="20"/>
              </w:rPr>
              <w:br/>
              <w:t xml:space="preserve">Datum vom: 16.11.2022</w:t>
            </w:r>
            <w:r>
              <w:rPr>
                <w:rFonts w:ascii="Arial" w:hAnsi="Arial" w:eastAsia="Arial" w:cs="Arial"/>
                <w:color w:val="000000"/>
                <w:position w:val="0"/>
                <w:sz w:val="20"/>
                <w:szCs w:val="20"/>
              </w:rPr>
              <w:br/>
              <w:t xml:space="preserve">Ergänzende Beschreibung: Kapitalerhöhung um
EUR 25.000,00</w:t>
            </w:r>
            <w:r>
              <w:rPr>
                <w:rFonts w:ascii="Arial" w:hAnsi="Arial" w:eastAsia="Arial" w:cs="Arial"/>
                <w:color w:val="000000"/>
                <w:position w:val="0"/>
                <w:sz w:val="20"/>
                <w:szCs w:val="20"/>
              </w:rPr>
              <w:br/>
              <w:t xml:space="preserve">Ergänzende Beschreibung: Änderung des Gesellschaftsvertrages in
§ 6</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Bertha</w:t>
            </w:r>
            <w:r>
              <w:rPr>
                <w:rFonts w:ascii="Arial" w:hAnsi="Arial" w:eastAsia="Arial" w:cs="Arial"/>
                <w:color w:val="000000"/>
                <w:position w:val="0"/>
                <w:sz w:val="20"/>
                <w:szCs w:val="20"/>
              </w:rPr>
              <w:br/>
              <w:t xml:space="preserve">Nachname*: Beispiel</w:t>
            </w:r>
            <w:r>
              <w:rPr>
                <w:rFonts w:ascii="Arial" w:hAnsi="Arial" w:eastAsia="Arial" w:cs="Arial"/>
                <w:color w:val="000000"/>
                <w:position w:val="0"/>
                <w:sz w:val="20"/>
                <w:szCs w:val="20"/>
              </w:rPr>
              <w:br/>
              <w:t xml:space="preserve">Geburtsdatum*: 05.05.1985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Musterweg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Tür: 11</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1010-Wien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w:t>
            </w:r>
            <w:r>
              <w:rPr>
                <w:rFonts w:ascii="Arial" w:hAnsi="Arial" w:eastAsia="Arial" w:cs="Arial"/>
                <w:color w:val="000000"/>
                <w:position w:val="0"/>
                <w:sz w:val="20"/>
                <w:szCs w:val="20"/>
              </w:rPr>
              <w:br/>
              <w:t xml:space="preserve">+Person (neu)*:</w:t>
            </w:r>
            <w:r>
              <w:rPr>
                <w:rFonts w:ascii="Arial" w:hAnsi="Arial" w:eastAsia="Arial" w:cs="Arial"/>
                <w:color w:val="000000"/>
                <w:position w:val="0"/>
                <w:sz w:val="20"/>
                <w:szCs w:val="20"/>
              </w:rPr>
              <w:br/>
              <w:t xml:space="preserve">Person: (001) Bertha Beispiel, 05.05.1985, Musterweg 1/11,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Kapital*: 25.000,00</w:t>
            </w:r>
            <w:r>
              <w:rPr>
                <w:rFonts w:ascii="Arial" w:hAnsi="Arial" w:eastAsia="Arial" w:cs="Arial"/>
                <w:color w:val="000000"/>
                <w:position w:val="0"/>
                <w:sz w:val="20"/>
                <w:szCs w:val="20"/>
              </w:rPr>
              <w:br/>
              <w:t xml:space="preserve">Einbezahlt*</w:t>
            </w:r>
            <w:r>
              <w:rPr>
                <w:rFonts w:ascii="Arial" w:hAnsi="Arial" w:eastAsia="Arial" w:cs="Arial"/>
                <w:color w:val="000000"/>
                <w:position w:val="0"/>
                <w:sz w:val="20"/>
                <w:szCs w:val="20"/>
              </w:rPr>
              <w:br/>
              <w:t xml:space="preserve">Einbezahlt*: 25.000,00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438703" w:name="note2"/>
            <w:bookmarkEnd w:id="54438703"/>
            <w:bookmarkStart w:id="8272128039658" w:name="note2"/>
            <w:r>
              <w:rPr>
                <w:rFonts w:ascii="Arial" w:hAnsi="Arial" w:eastAsia="Arial" w:cs="Arial"/>
                <w:b/>
                <w:bCs/>
                <w:color w:val="000000"/>
                <w:position w:val="0"/>
                <w:sz w:val="20"/>
                <w:szCs w:val="20"/>
              </w:rPr>
              <w:t xml:space="preserve">[2]</w:t>
            </w:r>
            <w:bookmarkEnd w:id="827212803965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Firmenbuchdaten bearbeiten und prüfen: „Antrag prüfen“
anklicken.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193445" w:name="note3"/>
            <w:bookmarkEnd w:id="90193445"/>
            <w:bookmarkStart w:id="5108493539730" w:name="note3"/>
            <w:r>
              <w:rPr>
                <w:rFonts w:ascii="Arial" w:hAnsi="Arial" w:eastAsia="Arial" w:cs="Arial"/>
                <w:b/>
                <w:bCs/>
                <w:color w:val="000000"/>
                <w:position w:val="0"/>
                <w:sz w:val="20"/>
                <w:szCs w:val="20"/>
              </w:rPr>
              <w:t xml:space="preserve">[3]</w:t>
            </w:r>
            <w:bookmarkEnd w:id="51084935397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 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118009" w:name="note4"/>
            <w:bookmarkEnd w:id="70118009"/>
            <w:bookmarkStart w:id="6713548424255" w:name="note4"/>
            <w:r>
              <w:rPr>
                <w:rFonts w:ascii="Arial" w:hAnsi="Arial" w:eastAsia="Arial" w:cs="Arial"/>
                <w:b/>
                <w:bCs/>
                <w:color w:val="000000"/>
                <w:position w:val="0"/>
                <w:sz w:val="20"/>
                <w:szCs w:val="20"/>
              </w:rPr>
              <w:t xml:space="preserve">[4]</w:t>
            </w:r>
            <w:bookmarkEnd w:id="67135484242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haben Geschäftsführer sämtliche
Geschäftsführer beglaubigt zu unterfertigen. Danach sind
Firmenbuchantrag und Beilagen in Archivium oder cyberDOC
einzustellen und unter dem Reiter Anlagen die entsprechenden Daten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992636" w:name="note5"/>
            <w:bookmarkEnd w:id="53992636"/>
            <w:bookmarkStart w:id="7067915144921" w:name="note5"/>
            <w:r>
              <w:rPr>
                <w:rFonts w:ascii="Arial" w:hAnsi="Arial" w:eastAsia="Arial" w:cs="Arial"/>
                <w:b/>
                <w:bCs/>
                <w:color w:val="000000"/>
                <w:position w:val="0"/>
                <w:sz w:val="20"/>
                <w:szCs w:val="20"/>
              </w:rPr>
              <w:t xml:space="preserve">[5]</w:t>
            </w:r>
            <w:bookmarkEnd w:id="706791514492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Anmeldung hat zu erfolgen, wenn das erhöhte Stammkapital
durch Übernahme der Stammeinlagen gedeckt und deren Einzahlung
erfolgt ist (§ 53 Abs 1 GmbHG).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570111" w:name="note6"/>
            <w:bookmarkEnd w:id="30570111"/>
            <w:bookmarkStart w:id="2262766907791" w:name="note6"/>
            <w:r>
              <w:rPr>
                <w:rFonts w:ascii="Arial" w:hAnsi="Arial" w:eastAsia="Arial" w:cs="Arial"/>
                <w:b/>
                <w:bCs/>
                <w:color w:val="000000"/>
                <w:position w:val="0"/>
                <w:sz w:val="20"/>
                <w:szCs w:val="20"/>
              </w:rPr>
              <w:t xml:space="preserve">[6]</w:t>
            </w:r>
            <w:bookmarkEnd w:id="22627669077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Eintragung im Firmenbuch wirkt nur deklarativ und bezieht
sich somit nur auf das Verhältnis zwischen Gesellschafter und
Gesellschaft. Außerhalb der Gesellschaft vollzieht sich die
Übertragung der Gesellschafterrechte, die mit dem Geschäftsanteil
verbunden sind, bei Einhaltung der Formvorschrift des § 76
GmbHG durchaus rechtswirksam unabhängig von der Eintragung im
Anteilbuch bzw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Gesellschaft ist aber berechtigt, auch noch bevor der neue
Gesellschafter ins Firmenbuch eingetragen ist, nach der
tatsächlichen Rechtslage zu handeln und dem neuen Gesellschafter
sein Stimmrecht in der Generalversammlung zu gewähren. Solange
jedoch die Gesellschaftereigenschaft des Erwerbers strittig ist,
trifft die Gesellschaft keine Rechtspflicht, dem Erwerber die
Ausübung des Stimmrechts in der Generalversammlung zu ermöglichen.
Ein noch nicht im Firmenbuch eingetragener Neugesellschafter hat
somit keinen durchsetzbaren Anspruch darauf, an einer
Generalversammlung seiner Gesellschaft teilzunehmen (vgl OGH 6 Ob
167/17b).</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207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99694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823211">
    <w:multiLevelType w:val="hybridMultilevel"/>
    <w:lvl w:ilvl="0" w:tplc="46528343">
      <w:start w:val="1"/>
      <w:numFmt w:val="decimal"/>
      <w:lvlText w:val="%1."/>
      <w:lvlJc w:val="left"/>
      <w:pPr>
        <w:ind w:left="720" w:hanging="360"/>
      </w:pPr>
    </w:lvl>
    <w:lvl w:ilvl="1" w:tplc="46528343" w:tentative="1">
      <w:start w:val="1"/>
      <w:numFmt w:val="lowerLetter"/>
      <w:lvlText w:val="%2."/>
      <w:lvlJc w:val="left"/>
      <w:pPr>
        <w:ind w:left="1440" w:hanging="360"/>
      </w:pPr>
    </w:lvl>
    <w:lvl w:ilvl="2" w:tplc="46528343" w:tentative="1">
      <w:start w:val="1"/>
      <w:numFmt w:val="lowerRoman"/>
      <w:lvlText w:val="%3."/>
      <w:lvlJc w:val="right"/>
      <w:pPr>
        <w:ind w:left="2160" w:hanging="180"/>
      </w:pPr>
    </w:lvl>
    <w:lvl w:ilvl="3" w:tplc="46528343" w:tentative="1">
      <w:start w:val="1"/>
      <w:numFmt w:val="decimal"/>
      <w:lvlText w:val="%4."/>
      <w:lvlJc w:val="left"/>
      <w:pPr>
        <w:ind w:left="2880" w:hanging="360"/>
      </w:pPr>
    </w:lvl>
    <w:lvl w:ilvl="4" w:tplc="46528343" w:tentative="1">
      <w:start w:val="1"/>
      <w:numFmt w:val="lowerLetter"/>
      <w:lvlText w:val="%5."/>
      <w:lvlJc w:val="left"/>
      <w:pPr>
        <w:ind w:left="3600" w:hanging="360"/>
      </w:pPr>
    </w:lvl>
    <w:lvl w:ilvl="5" w:tplc="46528343" w:tentative="1">
      <w:start w:val="1"/>
      <w:numFmt w:val="lowerRoman"/>
      <w:lvlText w:val="%6."/>
      <w:lvlJc w:val="right"/>
      <w:pPr>
        <w:ind w:left="4320" w:hanging="180"/>
      </w:pPr>
    </w:lvl>
    <w:lvl w:ilvl="6" w:tplc="46528343" w:tentative="1">
      <w:start w:val="1"/>
      <w:numFmt w:val="decimal"/>
      <w:lvlText w:val="%7."/>
      <w:lvlJc w:val="left"/>
      <w:pPr>
        <w:ind w:left="5040" w:hanging="360"/>
      </w:pPr>
    </w:lvl>
    <w:lvl w:ilvl="7" w:tplc="46528343" w:tentative="1">
      <w:start w:val="1"/>
      <w:numFmt w:val="lowerLetter"/>
      <w:lvlText w:val="%8."/>
      <w:lvlJc w:val="left"/>
      <w:pPr>
        <w:ind w:left="5760" w:hanging="360"/>
      </w:pPr>
    </w:lvl>
    <w:lvl w:ilvl="8" w:tplc="46528343" w:tentative="1">
      <w:start w:val="1"/>
      <w:numFmt w:val="lowerRoman"/>
      <w:lvlText w:val="%9."/>
      <w:lvlJc w:val="right"/>
      <w:pPr>
        <w:ind w:left="6480" w:hanging="180"/>
      </w:pPr>
    </w:lvl>
  </w:abstractNum>
  <w:abstractNum w:abstractNumId="68823210">
    <w:multiLevelType w:val="hybridMultilevel"/>
    <w:lvl w:ilvl="0" w:tplc="21407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23210">
    <w:abstractNumId w:val="68823210"/>
  </w:num>
  <w:num w:numId="68823211">
    <w:abstractNumId w:val="68823211"/>
  </w:num>
  <w:num w:numId="919969430">
    <w:abstractNumId w:val="919969430"/>
  </w:num>
  <w:num w:numId="35920786">
    <w:abstractNumId w:val="359207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26622709" Type="http://schemas.openxmlformats.org/officeDocument/2006/relationships/numbering" Target="numbering.xml"/><Relationship Id="rId53318440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