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162578" w:name="document"/>
    <w:bookmarkEnd w:id="41162578"/>
    <w:p/>
    <w:p>
      <w:pPr>
        <w:widowControl w:val="on"/>
        <w:pBdr/>
        <w:spacing w:before="0" w:after="280" w:line="240" w:lineRule="auto"/>
        <w:ind w:left="0" w:right="0"/>
        <w:jc w:val="left"/>
      </w:pPr>
      <w:r>
        <w:rPr>
          <w:rFonts w:ascii="Arial" w:hAnsi="Arial" w:eastAsia="Arial" w:cs="Arial"/>
          <w:color w:val="363A40"/>
          <w:sz w:val="24"/>
          <w:szCs w:val="24"/>
        </w:rPr>
        <w:t xml:space="preserve">Dokument-ID: 1125239 | Martin Szoka - Angela
Perschl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Gemischte Gründung der GmbH mit Einbringung eines
Teilbetriebes</w:t>
      </w:r>
    </w:p>
    <w:p>
      <w:pPr>
        <w:widowControl w:val="on"/>
        <w:pBdr/>
        <w:spacing w:before="140" w:after="240" w:line="288" w:lineRule="auto"/>
        <w:ind w:left="0" w:right="0"/>
        <w:jc w:val="center"/>
      </w:pPr>
      <w:r>
        <w:rPr>
          <w:rFonts w:ascii="Arial" w:hAnsi="Arial" w:eastAsia="Arial" w:cs="Arial"/>
          <w:color w:val="000000"/>
          <w:sz w:val="20"/>
          <w:szCs w:val="20"/>
        </w:rPr>
        <w:t xml:space="preserve">Dr. R… N…</w:t>
      </w:r>
      <w:r>
        <w:rPr>
          <w:rFonts w:ascii="Arial" w:hAnsi="Arial" w:eastAsia="Arial" w:cs="Arial"/>
          <w:color w:val="000000"/>
          <w:sz w:val="20"/>
          <w:szCs w:val="20"/>
        </w:rPr>
        <w:br/>
        <w:t xml:space="preserve">Öffentlicher Notar</w:t>
      </w:r>
    </w:p>
    <w:p>
      <w:pPr>
        <w:widowControl w:val="on"/>
        <w:pBdr/>
        <w:spacing w:before="140" w:after="240" w:line="288" w:lineRule="auto"/>
        <w:ind w:left="0" w:right="0"/>
        <w:jc w:val="right"/>
      </w:pPr>
      <w:r>
        <w:rPr>
          <w:rFonts w:ascii="Arial" w:hAnsi="Arial" w:eastAsia="Arial" w:cs="Arial"/>
          <w:color w:val="000000"/>
          <w:sz w:val="20"/>
          <w:szCs w:val="20"/>
        </w:rPr>
        <w:t xml:space="preserve">… M…</w:t>
      </w:r>
      <w:r>
        <w:rPr>
          <w:rFonts w:ascii="Arial" w:hAnsi="Arial" w:eastAsia="Arial" w:cs="Arial"/>
          <w:color w:val="000000"/>
          <w:sz w:val="20"/>
          <w:szCs w:val="20"/>
        </w:rPr>
        <w:br/>
        <w:t xml:space="preserve">F…straße 33</w:t>
      </w:r>
      <w:r>
        <w:rPr>
          <w:rFonts w:ascii="Arial" w:hAnsi="Arial" w:eastAsia="Arial" w:cs="Arial"/>
          <w:color w:val="000000"/>
          <w:sz w:val="20"/>
          <w:szCs w:val="20"/>
        </w:rPr>
        <w:br/>
        <w:t xml:space="preserve">Tel: +43…</w:t>
      </w:r>
      <w:r>
        <w:rPr>
          <w:rFonts w:ascii="Arial" w:hAnsi="Arial" w:eastAsia="Arial" w:cs="Arial"/>
          <w:color w:val="000000"/>
          <w:sz w:val="20"/>
          <w:szCs w:val="20"/>
        </w:rPr>
        <w:br/>
        <w:t xml:space="preserve">Fax: +43…</w:t>
      </w:r>
      <w:r>
        <w:rPr>
          <w:rFonts w:ascii="Arial" w:hAnsi="Arial" w:eastAsia="Arial" w:cs="Arial"/>
          <w:color w:val="000000"/>
          <w:sz w:val="20"/>
          <w:szCs w:val="20"/>
        </w:rPr>
        <w:br/>
        <w:t xml:space="preserve">E-Mail: office@notar…</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la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geboren am …</w:t>
            </w:r>
            <w:r>
              <w:rPr>
                <w:rFonts w:ascii="Arial" w:hAnsi="Arial" w:eastAsia="Arial" w:cs="Arial"/>
                <w:color w:val="000000"/>
                <w:position w:val="0"/>
                <w:sz w:val="20"/>
                <w:szCs w:val="20"/>
                <w:shd w:val="clear" w:color="auto" w:fill="FFFFFF"/>
              </w:rPr>
              <w:br/>
              <w:t xml:space="preserve">Z…straße 221, 1220 Wien</w:t>
            </w:r>
            <w:r>
              <w:rPr>
                <w:rFonts w:ascii="Arial" w:hAnsi="Arial" w:eastAsia="Arial" w:cs="Arial"/>
                <w:color w:val="000000"/>
                <w:position w:val="0"/>
                <w:sz w:val="20"/>
                <w:szCs w:val="20"/>
                <w:shd w:val="clear" w:color="auto" w:fill="FFFFFF"/>
              </w:rPr>
              <w:br/>
              <w:t xml:space="preserve">als selbstständig vertretungsbefugter Geschäftsführer</w:t>
            </w:r>
            <w:r>
              <w:rPr>
                <w:rFonts w:ascii="Arial" w:hAnsi="Arial" w:eastAsia="Arial" w:cs="Arial"/>
                <w:color w:val="000000"/>
                <w:position w:val="0"/>
                <w:sz w:val="20"/>
                <w:szCs w:val="20"/>
                <w:shd w:val="clear" w:color="auto" w:fill="FFFFFF"/>
              </w:rPr>
              <w:br/>
              <w:t xml:space="preserve">der S… Immobilien GmbH mit dem Sitz in Wien und</w:t>
            </w:r>
            <w:r>
              <w:rPr>
                <w:rFonts w:ascii="Arial" w:hAnsi="Arial" w:eastAsia="Arial" w:cs="Arial"/>
                <w:color w:val="000000"/>
                <w:position w:val="0"/>
                <w:sz w:val="20"/>
                <w:szCs w:val="20"/>
                <w:shd w:val="clear" w:color="auto" w:fill="FFFFFF"/>
              </w:rPr>
              <w:br/>
              <w:t xml:space="preserve">der Geschäftsanschrift Z…straße 221, 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Händen von und 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Öffentliche Notarin</w:t>
            </w:r>
            <w:r>
              <w:rPr>
                <w:rFonts w:ascii="Arial" w:hAnsi="Arial" w:eastAsia="Arial" w:cs="Arial"/>
                <w:color w:val="000000"/>
                <w:position w:val="0"/>
                <w:sz w:val="20"/>
                <w:szCs w:val="20"/>
                <w:shd w:val="clear" w:color="auto" w:fill="FFFFFF"/>
              </w:rPr>
              <w:br/>
              <w:t xml:space="preserve">Dr. R… N…</w:t>
            </w:r>
            <w:r>
              <w:rPr>
                <w:rFonts w:ascii="Arial" w:hAnsi="Arial" w:eastAsia="Arial" w:cs="Arial"/>
                <w:color w:val="000000"/>
                <w:position w:val="0"/>
                <w:sz w:val="20"/>
                <w:szCs w:val="20"/>
                <w:shd w:val="clear" w:color="auto" w:fill="FFFFFF"/>
              </w:rPr>
              <w:br/>
              <w:t xml:space="preserve">… M…, F…straße 33</w:t>
            </w:r>
            <w:r>
              <w:rPr>
                <w:rFonts w:ascii="Arial" w:hAnsi="Arial" w:eastAsia="Arial" w:cs="Arial"/>
                <w:color w:val="000000"/>
                <w:position w:val="0"/>
                <w:sz w:val="20"/>
                <w:szCs w:val="20"/>
                <w:shd w:val="clear" w:color="auto" w:fill="FFFFFF"/>
              </w:rPr>
              <w:br/>
              <w:t xml:space="preserve">Tel:…</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Gesellschaftsvertrag in notarieller Ausfertigung</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Gesellschafterbeschluss über die Bestellung des
Geschäftsführers</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Bericht der Gründer</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Gemeinsamer Prüfungsbericht des Vorstandes und des
Aufsichtsrates</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Prüfungsbericht des gerichtlich bestellten
Gründungsprüfers</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Beglaubigt unterfertigte Musterfirmazeichnung</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Berechnung des Gründungsaufwandes</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Bankbestätigung</w:t>
            </w:r>
          </w:p>
          <w:p>
            <w:pPr>
              <w:numPr>
                <w:ilvl w:val="0"/>
                <w:numId w:val="12054095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Stellungnahme der Wirtschaftskammer Wien zum
Firmenwortlaut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einer
GmbH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Beschluss des Handelsgerichtes Wien vom … wurde Herr Mag. A…
B…, beeideter Wirtschaftsprüfer und Steuerberater, zum
Gründungsprüfer für die beabsichtigte Gründung der S… Immobilien
GmbH mit dem Sitz in Wien bestellt.</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11.01.20… haben die ABC GmbH und
Albrecht K… die S… Immobilien GmbH mit dem Sitz in Wien
gegründet.</w:t>
      </w:r>
    </w:p>
    <w:p>
      <w:pPr>
        <w:widowControl w:val="on"/>
        <w:pBdr/>
        <w:spacing w:before="140" w:after="240" w:line="288" w:lineRule="auto"/>
        <w:ind w:left="0" w:right="0"/>
        <w:jc w:val="left"/>
      </w:pPr>
      <w:r>
        <w:rPr>
          <w:rFonts w:ascii="Arial" w:hAnsi="Arial" w:eastAsia="Arial" w:cs="Arial"/>
          <w:color w:val="000000"/>
          <w:sz w:val="20"/>
          <w:szCs w:val="20"/>
        </w:rPr>
        <w:t xml:space="preserve">Mit Beschluss der Gesellschafter vom 11.1.20… wurde Herr
Albrecht K…, geboren am …, Z…straße 221, 1220 Wien, zum
selbstständig vertretungsbefugten Geschäftsführer bestellt.</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der Gesellschaft mit beschränkter Haftung
beträgt EUR 2,000.000,– und wurde teilweise durch Sacheinlage
und teilweise in bar aufgebracht.</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Albrecht K…, geb …, hat auf den von ihm
übernommenen Geschäftsanteil entsprechend einer Stammeinlage im
Nominale von EUR 100.000,– den gesamten Nominalbetrag sowie
ein Agio in Höhe von EUR 200.000,–, insgesamt also einen
Betrag von EUR 300.000,– einbezahlt.</w:t>
      </w:r>
    </w:p>
    <w:p>
      <w:pPr>
        <w:widowControl w:val="on"/>
        <w:pBdr/>
        <w:spacing w:before="140" w:after="240" w:line="288" w:lineRule="auto"/>
        <w:ind w:left="0" w:right="0"/>
        <w:jc w:val="left"/>
      </w:pPr>
      <w:r>
        <w:rPr>
          <w:rFonts w:ascii="Arial" w:hAnsi="Arial" w:eastAsia="Arial" w:cs="Arial"/>
          <w:color w:val="000000"/>
          <w:sz w:val="20"/>
          <w:szCs w:val="20"/>
        </w:rPr>
        <w:t xml:space="preserve">Die ABC GmbH, FN …, hat auf den von ihr übernommenen
Geschäftsanteil von EUR 1,900.000,– ihren Teilbetrieb
„Verwaltung“ eingebracht. Die Einbringung des Teilbetriebes
erfolgte auf Basis der Einbringungsbilanz zum … und unter
Inanspruchnahme der umgründungssteuerrechtlichen Begünstigungen des
Art III UmgrStG.</w:t>
      </w:r>
    </w:p>
    <w:p>
      <w:pPr>
        <w:widowControl w:val="on"/>
        <w:pBdr/>
        <w:spacing w:before="140" w:after="240" w:line="288" w:lineRule="auto"/>
        <w:ind w:left="0" w:right="0"/>
        <w:jc w:val="left"/>
      </w:pPr>
      <w:r>
        <w:rPr>
          <w:rFonts w:ascii="Arial" w:hAnsi="Arial" w:eastAsia="Arial" w:cs="Arial"/>
          <w:color w:val="000000"/>
          <w:sz w:val="20"/>
          <w:szCs w:val="20"/>
        </w:rPr>
        <w:t xml:space="preserve">Wie den beiliegenden Unterlagen zu entnehmen ist, erhält die S…
Immobilien GmbH durch die bezeichnete Sacheinlage eine vollwertige
Gegenleistung für den dafür gewährten Geschäftsanteil.</w:t>
      </w:r>
    </w:p>
    <w:p>
      <w:pPr>
        <w:widowControl w:val="on"/>
        <w:pBdr/>
        <w:spacing w:before="140" w:after="240" w:line="288" w:lineRule="auto"/>
        <w:ind w:left="0" w:right="0"/>
        <w:jc w:val="left"/>
      </w:pPr>
      <w:r>
        <w:rPr>
          <w:rFonts w:ascii="Arial" w:hAnsi="Arial" w:eastAsia="Arial" w:cs="Arial"/>
          <w:color w:val="000000"/>
          <w:sz w:val="20"/>
          <w:szCs w:val="20"/>
        </w:rPr>
        <w:t xml:space="preserve">Gem § 10 GmbHG gebe ich hiermit die Erklärung ab, dass die
in barem Geld zu leistenden Stammeinlagen im eingeforderten Betrag
(EUR 100.000,–) und das Agio (EUR 200.000,–) eingezahlt
sind und dass sich die eingezahlten Beträge in meiner freien
Verfügung als Geschäftsführer befinden und dass ich als
Geschäftsführer in der Verfügung über den eingezahlten Betrag
nicht, namentlich nicht durch Gegenforderungen, beschränkt bin.</w:t>
      </w:r>
    </w:p>
    <w:p>
      <w:pPr>
        <w:widowControl w:val="on"/>
        <w:pBdr/>
        <w:spacing w:before="140" w:after="240" w:line="288" w:lineRule="auto"/>
        <w:ind w:left="0" w:right="0"/>
        <w:jc w:val="left"/>
      </w:pPr>
      <w:r>
        <w:rPr>
          <w:rFonts w:ascii="Arial" w:hAnsi="Arial" w:eastAsia="Arial" w:cs="Arial"/>
          <w:color w:val="000000"/>
          <w:sz w:val="20"/>
          <w:szCs w:val="20"/>
        </w:rPr>
        <w:t xml:space="preserve">Weiters erkläre ich, dass die von der ABC GmbH zu erbringende
Sacheinlage (Teilbetrieb „Verwaltung“) zur Gänze geleistet ist und
sich ebenfalls in meiner freien Verfügung als Geschäftsführer
befindet.</w:t>
      </w:r>
    </w:p>
    <w:p>
      <w:pPr>
        <w:widowControl w:val="on"/>
        <w:pBdr/>
        <w:spacing w:before="140" w:after="240" w:line="288" w:lineRule="auto"/>
        <w:ind w:left="0" w:right="0"/>
        <w:jc w:val="left"/>
      </w:pPr>
      <w:r>
        <w:rPr>
          <w:rFonts w:ascii="Arial" w:hAnsi="Arial" w:eastAsia="Arial" w:cs="Arial"/>
          <w:color w:val="000000"/>
          <w:sz w:val="20"/>
          <w:szCs w:val="20"/>
        </w:rPr>
        <w:t xml:space="preserve">Es wird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XXX1234ABCD…XXX</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S… Immobilien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Z…straße 221</w:t>
      </w:r>
      <w:r>
        <w:rPr>
          <w:rFonts w:ascii="Arial" w:hAnsi="Arial" w:eastAsia="Arial" w:cs="Arial"/>
          <w:color w:val="000000"/>
          <w:sz w:val="20"/>
          <w:szCs w:val="20"/>
        </w:rPr>
        <w:br/>
        <w:t xml:space="preserve">1220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Immobilien</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2.000.000,00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Mit Gesellschafterbeschluss oder durch Beschluss der
Generalversammlung wird, wenn mehrere Geschäftsführer bestellt
sind, deren Vertretungsbefugnis bestimmt.</w:t>
      </w:r>
      <w:r>
        <w:rPr>
          <w:rFonts w:ascii="Arial" w:hAnsi="Arial" w:eastAsia="Arial" w:cs="Arial"/>
          <w:color w:val="000000"/>
          <w:sz w:val="20"/>
          <w:szCs w:val="20"/>
        </w:rPr>
        <w:br/>
        <w:t xml:space="preserve">Gesellschaftsvertrag vom …</w:t>
      </w:r>
      <w:r>
        <w:rPr>
          <w:rFonts w:ascii="Arial" w:hAnsi="Arial" w:eastAsia="Arial" w:cs="Arial"/>
          <w:color w:val="000000"/>
          <w:sz w:val="20"/>
          <w:szCs w:val="20"/>
        </w:rPr>
        <w:br/>
        <w:t xml:space="preserve">Einbringungsvertrag vom …</w:t>
      </w:r>
      <w:r>
        <w:rPr>
          <w:rFonts w:ascii="Arial" w:hAnsi="Arial" w:eastAsia="Arial" w:cs="Arial"/>
          <w:color w:val="000000"/>
          <w:sz w:val="20"/>
          <w:szCs w:val="20"/>
        </w:rPr>
        <w:br/>
        <w:t xml:space="preserve">Einbringung eines Teilbetriebes der ABC GmbH (FN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gridCol w:w="1"/>
        <w:gridCol w:w="1"/>
      </w:tblGrid>
      <w:tr>
        <w:trPr>
          <w:trHeight w:val="0" w:hRule="atLeast"/>
        </w:trPr>
        <w:tc>
          <w:tcPr>
            <w:tcW w:w="0" w:type="auto"/>
            <w:gridSpan w:val="8"/>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GESCHÄFTSFÜHRER/IN (handelsrechtlich)</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r>
              <w:rPr>
                <w:rFonts w:ascii="Arial" w:hAnsi="Arial" w:eastAsia="Arial" w:cs="Arial"/>
                <w:color w:val="000000"/>
                <w:position w:val="0"/>
                <w:sz w:val="20"/>
                <w:szCs w:val="20"/>
                <w:shd w:val="clear" w:color="auto" w:fill="FFFFFF"/>
              </w:rPr>
              <w:br/>
              <w:t xml:space="preserve">vertritt seit 00.00.0000 selbstständig</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GRÜNDUNGSPRIVILEGIERTE 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 FN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1,900.000,00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1,900.000,00</w:t>
            </w:r>
          </w:p>
        </w:tc>
      </w:tr>
      <w:tr>
        <w:trPr>
          <w:trHeight w:val="0" w:hRule="atLeast"/>
        </w:trPr>
        <w:tc>
          <w:tcPr>
            <w:tcW w:w="0" w:type="auto"/>
            <w:gridSpan w:val="8"/>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 K…, geb …</w:t>
            </w:r>
            <w:r>
              <w:rPr>
                <w:rFonts w:ascii="Arial" w:hAnsi="Arial" w:eastAsia="Arial" w:cs="Arial"/>
                <w:color w:val="000000"/>
                <w:position w:val="0"/>
                <w:sz w:val="20"/>
                <w:szCs w:val="20"/>
                <w:shd w:val="clear" w:color="auto" w:fill="FFFFFF"/>
              </w:rPr>
              <w:br/>
              <w:t xml:space="preserve">Z…straße 221</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gridSpan w:val="7"/>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 FN …</w:t>
            </w:r>
            <w:r>
              <w:rPr>
                <w:rFonts w:ascii="Arial" w:hAnsi="Arial" w:eastAsia="Arial" w:cs="Arial"/>
                <w:color w:val="000000"/>
                <w:position w:val="0"/>
                <w:sz w:val="20"/>
                <w:szCs w:val="20"/>
                <w:shd w:val="clear" w:color="auto" w:fill="FFFFFF"/>
              </w:rPr>
              <w:br/>
              <w:t xml:space="preserve">A…straße 1</w:t>
            </w:r>
            <w:r>
              <w:rPr>
                <w:rFonts w:ascii="Arial" w:hAnsi="Arial" w:eastAsia="Arial" w:cs="Arial"/>
                <w:color w:val="000000"/>
                <w:position w:val="0"/>
                <w:sz w:val="20"/>
                <w:szCs w:val="20"/>
                <w:shd w:val="clear" w:color="auto" w:fill="FFFFFF"/>
              </w:rPr>
              <w:br/>
              <w:t xml:space="preserve">1010 Wien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FB510031: Das Datum 00.00.0000 bei der Vertretungsart der
Funktion wird durch das Datum der Eintragung ins Firmenbuch
ersetzt. Folgende Positionen … [FUNKTION/PERSON] sind betroffen: …
[GESCHAEFTSFUEHRER/001]</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sämtlicher Geschäftsführer]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Für den strukturierten Firmenbuchantrag wird kein
Firmenbuchauszug benötigt.</w:t>
      </w:r>
    </w:p>
    <w:p>
      <w:pPr>
        <w:widowControl w:val="on"/>
        <w:pBdr/>
        <w:spacing w:before="140" w:after="240" w:line="288" w:lineRule="auto"/>
        <w:ind w:left="0" w:right="0"/>
        <w:jc w:val="left"/>
      </w:pPr>
      <w:r>
        <w:rPr>
          <w:rFonts w:ascii="Arial" w:hAnsi="Arial" w:eastAsia="Arial" w:cs="Arial"/>
          <w:color w:val="000000"/>
          <w:sz w:val="20"/>
          <w:szCs w:val="20"/>
        </w:rPr>
        <w:t xml:space="preserve">Im ERV wird der strukturierte Antrag wie folgt umgesetzt (hier
dargestellt für die Software ADVOKAT):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Stammdaten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Schriftsatzart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FBS – Firmenbuchantrag strukturiert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Begehren GmbH (GES)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ABCD/1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Firmenbuch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 Gründungsantrag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G-HW (Handelsgericht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Antrag bearbeiten: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77" w:lineRule="auto"/>
              <w:ind w:left="0" w:right="0"/>
              <w:jc w:val="left"/>
              <w:textAlignment w:val="top"/>
            </w:pPr>
            <w:r>
              <w:rPr>
                <w:rFonts w:ascii="Arial" w:hAnsi="Arial" w:eastAsia="Arial" w:cs="Arial"/>
                <w:b/>
                <w:bCs/>
                <w:color w:val="000000"/>
                <w:position w:val="0"/>
                <w:sz w:val="22"/>
                <w:szCs w:val="22"/>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 Immobilien GmbH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Firmenadresse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Geschäftszweig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Immobilien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Firmensitz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OrtNr + Sitz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90001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2,000.000,00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Privileg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Jahresabschluss Stichtag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Bilanz (MMTT)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Vertretungsbefugnis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Gesellschafterbeschluss oder durch Beschluss der
Generalversammlung wird, wenn mehrere Geschäftsführer bestellt
sind, deren Vertretungsbefugnis bestimmt.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U1700 – Gesellschaftsvertrag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vom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U1100 – Einbringungsvertrag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vom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Ergänzende Beschreibung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Einbringung eines Teilbetriebes der ABC GmbH (FN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Albrecht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Geburtsdatum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Adresse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GmbH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Inländisches Register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Firmenbuchnummer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Albrecht K…,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Vertretungsart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vertritt selbstständig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Eintragung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Albrecht K…,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(neu)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 ABC GmbH, FN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Einbezahlt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1,900.000,–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Hinweis „FB510031“ ist Teil des Antrags und muss auch im zu
beglaubigenden Antragsdokument enthalten sein.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54095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9643123">
    <w:multiLevelType w:val="hybridMultilevel"/>
    <w:lvl w:ilvl="0" w:tplc="47606528">
      <w:start w:val="1"/>
      <w:numFmt w:val="decimal"/>
      <w:lvlText w:val="%1."/>
      <w:lvlJc w:val="left"/>
      <w:pPr>
        <w:ind w:left="720" w:hanging="360"/>
      </w:pPr>
    </w:lvl>
    <w:lvl w:ilvl="1" w:tplc="47606528" w:tentative="1">
      <w:start w:val="1"/>
      <w:numFmt w:val="lowerLetter"/>
      <w:lvlText w:val="%2."/>
      <w:lvlJc w:val="left"/>
      <w:pPr>
        <w:ind w:left="1440" w:hanging="360"/>
      </w:pPr>
    </w:lvl>
    <w:lvl w:ilvl="2" w:tplc="47606528" w:tentative="1">
      <w:start w:val="1"/>
      <w:numFmt w:val="lowerRoman"/>
      <w:lvlText w:val="%3."/>
      <w:lvlJc w:val="right"/>
      <w:pPr>
        <w:ind w:left="2160" w:hanging="180"/>
      </w:pPr>
    </w:lvl>
    <w:lvl w:ilvl="3" w:tplc="47606528" w:tentative="1">
      <w:start w:val="1"/>
      <w:numFmt w:val="decimal"/>
      <w:lvlText w:val="%4."/>
      <w:lvlJc w:val="left"/>
      <w:pPr>
        <w:ind w:left="2880" w:hanging="360"/>
      </w:pPr>
    </w:lvl>
    <w:lvl w:ilvl="4" w:tplc="47606528" w:tentative="1">
      <w:start w:val="1"/>
      <w:numFmt w:val="lowerLetter"/>
      <w:lvlText w:val="%5."/>
      <w:lvlJc w:val="left"/>
      <w:pPr>
        <w:ind w:left="3600" w:hanging="360"/>
      </w:pPr>
    </w:lvl>
    <w:lvl w:ilvl="5" w:tplc="47606528" w:tentative="1">
      <w:start w:val="1"/>
      <w:numFmt w:val="lowerRoman"/>
      <w:lvlText w:val="%6."/>
      <w:lvlJc w:val="right"/>
      <w:pPr>
        <w:ind w:left="4320" w:hanging="180"/>
      </w:pPr>
    </w:lvl>
    <w:lvl w:ilvl="6" w:tplc="47606528" w:tentative="1">
      <w:start w:val="1"/>
      <w:numFmt w:val="decimal"/>
      <w:lvlText w:val="%7."/>
      <w:lvlJc w:val="left"/>
      <w:pPr>
        <w:ind w:left="5040" w:hanging="360"/>
      </w:pPr>
    </w:lvl>
    <w:lvl w:ilvl="7" w:tplc="47606528" w:tentative="1">
      <w:start w:val="1"/>
      <w:numFmt w:val="lowerLetter"/>
      <w:lvlText w:val="%8."/>
      <w:lvlJc w:val="left"/>
      <w:pPr>
        <w:ind w:left="5760" w:hanging="360"/>
      </w:pPr>
    </w:lvl>
    <w:lvl w:ilvl="8" w:tplc="47606528" w:tentative="1">
      <w:start w:val="1"/>
      <w:numFmt w:val="lowerRoman"/>
      <w:lvlText w:val="%9."/>
      <w:lvlJc w:val="right"/>
      <w:pPr>
        <w:ind w:left="6480" w:hanging="180"/>
      </w:pPr>
    </w:lvl>
  </w:abstractNum>
  <w:abstractNum w:abstractNumId="22496497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9643122">
    <w:multiLevelType w:val="hybridMultilevel"/>
    <w:lvl w:ilvl="0" w:tplc="61957129">
      <w:start w:val="1"/>
      <w:numFmt w:val="decimal"/>
      <w:lvlText w:val="%1."/>
      <w:lvlJc w:val="left"/>
      <w:pPr>
        <w:ind w:left="720" w:hanging="360"/>
      </w:pPr>
    </w:lvl>
    <w:lvl w:ilvl="1" w:tplc="61957129" w:tentative="1">
      <w:start w:val="1"/>
      <w:numFmt w:val="lowerLetter"/>
      <w:lvlText w:val="%2."/>
      <w:lvlJc w:val="left"/>
      <w:pPr>
        <w:ind w:left="1440" w:hanging="360"/>
      </w:pPr>
    </w:lvl>
    <w:lvl w:ilvl="2" w:tplc="61957129" w:tentative="1">
      <w:start w:val="1"/>
      <w:numFmt w:val="lowerRoman"/>
      <w:lvlText w:val="%3."/>
      <w:lvlJc w:val="right"/>
      <w:pPr>
        <w:ind w:left="2160" w:hanging="180"/>
      </w:pPr>
    </w:lvl>
    <w:lvl w:ilvl="3" w:tplc="61957129" w:tentative="1">
      <w:start w:val="1"/>
      <w:numFmt w:val="decimal"/>
      <w:lvlText w:val="%4."/>
      <w:lvlJc w:val="left"/>
      <w:pPr>
        <w:ind w:left="2880" w:hanging="360"/>
      </w:pPr>
    </w:lvl>
    <w:lvl w:ilvl="4" w:tplc="61957129" w:tentative="1">
      <w:start w:val="1"/>
      <w:numFmt w:val="lowerLetter"/>
      <w:lvlText w:val="%5."/>
      <w:lvlJc w:val="left"/>
      <w:pPr>
        <w:ind w:left="3600" w:hanging="360"/>
      </w:pPr>
    </w:lvl>
    <w:lvl w:ilvl="5" w:tplc="61957129" w:tentative="1">
      <w:start w:val="1"/>
      <w:numFmt w:val="lowerRoman"/>
      <w:lvlText w:val="%6."/>
      <w:lvlJc w:val="right"/>
      <w:pPr>
        <w:ind w:left="4320" w:hanging="180"/>
      </w:pPr>
    </w:lvl>
    <w:lvl w:ilvl="6" w:tplc="61957129" w:tentative="1">
      <w:start w:val="1"/>
      <w:numFmt w:val="decimal"/>
      <w:lvlText w:val="%7."/>
      <w:lvlJc w:val="left"/>
      <w:pPr>
        <w:ind w:left="5040" w:hanging="360"/>
      </w:pPr>
    </w:lvl>
    <w:lvl w:ilvl="7" w:tplc="61957129" w:tentative="1">
      <w:start w:val="1"/>
      <w:numFmt w:val="lowerLetter"/>
      <w:lvlText w:val="%8."/>
      <w:lvlJc w:val="left"/>
      <w:pPr>
        <w:ind w:left="5760" w:hanging="360"/>
      </w:pPr>
    </w:lvl>
    <w:lvl w:ilvl="8" w:tplc="61957129" w:tentative="1">
      <w:start w:val="1"/>
      <w:numFmt w:val="lowerRoman"/>
      <w:lvlText w:val="%9."/>
      <w:lvlJc w:val="right"/>
      <w:pPr>
        <w:ind w:left="6480" w:hanging="180"/>
      </w:pPr>
    </w:lvl>
  </w:abstractNum>
  <w:abstractNum w:abstractNumId="19643121">
    <w:multiLevelType w:val="hybridMultilevel"/>
    <w:lvl w:ilvl="0" w:tplc="98960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3121">
    <w:abstractNumId w:val="19643121"/>
  </w:num>
  <w:num w:numId="19643122">
    <w:abstractNumId w:val="19643122"/>
  </w:num>
  <w:num w:numId="224964970">
    <w:abstractNumId w:val="224964970"/>
  </w:num>
  <w:num w:numId="19643123">
    <w:abstractNumId w:val="19643123"/>
  </w:num>
  <w:num w:numId="120540959">
    <w:abstractNumId w:val="120540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5460592" Type="http://schemas.openxmlformats.org/officeDocument/2006/relationships/numbering" Target="numbering.xml"/><Relationship Id="rId82367429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