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94741184" w:name="document"/>
    <w:bookmarkEnd w:id="94741184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1150179 | Milka Milicic - Carla
Zimmermann-Gassner | Muster | Beschluss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Einrichtung des Aufsichtsrats (Beschluss)</w:t>
      </w:r>
    </w:p>
    <w:p>
      <w:pPr>
        <w:widowControl w:val="on"/>
        <w:pBdr/>
        <w:spacing w:before="240" w:after="60" w:line="346" w:lineRule="auto"/>
        <w:ind w:left="0" w:right="0"/>
        <w:jc w:val="center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Beschluss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Die Muster Holding GmbH, FN 234567y, fasst hiermit als alleinige
Gesellschafterin der im Firmenbuch des Handelsgerichts Musterstadt
zu FN 123456x eingetragenen Muster FlexKapG mit dem Sitz in
Musterstadt, nachstehende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Beschlüsse:</w:t>
      </w:r>
    </w:p>
    <w:p>
      <w:pPr>
        <w:numPr>
          <w:ilvl w:val="0"/>
          <w:numId w:val="159250396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Es wird ein Aufsichtsrat für die Muster FlexKapG
eingerichtet.</w:t>
      </w:r>
    </w:p>
    <w:p>
      <w:pPr>
        <w:numPr>
          <w:ilvl w:val="0"/>
          <w:numId w:val="159250396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Als Mitglieder des Aufsichtsrats der Muster FlexKapG werden
bestellt:
</w:t>
      </w:r>
    </w:p>
    <w:p>
      <w:pPr>
        <w:numPr>
          <w:ilvl w:val="1"/>
          <w:numId w:val="159250396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Max Mustermann, geb 01.02.1976</w:t>
      </w:r>
    </w:p>
    <w:p>
      <w:pPr>
        <w:numPr>
          <w:ilvl w:val="1"/>
          <w:numId w:val="159250396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Maria Musterfrau, geb 12.08.1983</w:t>
      </w:r>
    </w:p>
    <w:p>
      <w:pPr>
        <w:numPr>
          <w:ilvl w:val="1"/>
          <w:numId w:val="159250396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Mario Müller, geb 08.08.1988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 </w:t>
      </w:r>
    </w:p>
    <w:p>
      <w:pPr>
        <w:numPr>
          <w:ilvl w:val="0"/>
          <w:numId w:val="159250396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Die Funktionsperiode des gewählten Aufsichtsrats endet mit
Beendigung der Generalversammlung, die über die Entlastung für das
Geschäftsjahr 2027 beschließt.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Musterstadt, am 30.06.2024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Martina Mayer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(als Geschäftsführerin der Muster Holding GmbH)</w:t>
      </w:r>
    </w:p>
    <w:p>
      <w:pPr>
        <w:widowControl w:val="on"/>
        <w:pBdr/>
        <w:spacing w:before="400" w:after="60" w:line="346" w:lineRule="auto"/>
        <w:ind w:left="0" w:right="0"/>
        <w:jc w:val="left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Anmerkungen:</w:t>
      </w:r>
    </w:p>
    <w:tbl>
      <w:tblPr>
        <w:tblStyle w:val="NormalTablePHPDOCX"/>
        <w:tblW w:w="0" w:type="auto"/>
        <w:tblInd w:w="0" w:type="auto"/>
        <w:tblBorders/>
      </w:tblPr>
      <w:tblGrid>
        <w:gridCol w:w="330"/>
        <w:gridCol w:w="4670"/>
      </w:tblGrid>
      <w:tr>
        <w:trPr>
          <w:trHeight w:val="0" w:hRule="atLeast"/>
        </w:trPr>
        <w:tc>
          <w:tcPr>
            <w:tcW w:w="330" w:type="pct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pacing w:before="0" w:after="0" w:line="288" w:lineRule="auto"/>
              <w:ind w:left="0" w:right="0"/>
              <w:jc w:val="left"/>
              <w:textAlignment w:val="top"/>
            </w:pPr>
            <w:bookmarkStart w:id="12523539" w:name="note1"/>
            <w:bookmarkEnd w:id="12523539"/>
            <w:bookmarkStart w:id="7253862537498" w:name="note1"/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</w:rPr>
              <w:t xml:space="preserve">[1]</w:t>
            </w:r>
            <w:bookmarkEnd w:id="7253862537498"/>
          </w:p>
        </w:tc>
        <w:tc>
          <w:tcPr>
            <w:tcW w:w="4670" w:type="pct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</w:rPr>
              <w:t xml:space="preserve">Gem § 6 FlexKapGG muss neben den in § 29 Abs 1
GmbHG geregelten Fällen ein Aufsichtsrat auch dann bestellt werden,
wenn die Gesellschaft zumindest eine mittelgroße
Kapitalgesellschaft iSd § 221 Abs 2 und 4 UGB ist.</w:t>
            </w:r>
          </w:p>
        </w:tc>
      </w:tr>
    </w:tbl>
    <w:p/>
    <w:tbl>
      <w:tblPr>
        <w:tblStyle w:val="NormalTablePHPDOCX"/>
        <w:tblW w:w="0" w:type="auto"/>
        <w:tblInd w:w="0" w:type="auto"/>
        <w:tblBorders/>
      </w:tblPr>
      <w:tblGrid>
        <w:gridCol w:w="330"/>
        <w:gridCol w:w="4670"/>
      </w:tblGrid>
      <w:tr>
        <w:trPr>
          <w:trHeight w:val="0" w:hRule="atLeast"/>
        </w:trPr>
        <w:tc>
          <w:tcPr>
            <w:tcW w:w="330" w:type="pct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pacing w:before="0" w:after="0" w:line="288" w:lineRule="auto"/>
              <w:ind w:left="0" w:right="0"/>
              <w:jc w:val="left"/>
              <w:textAlignment w:val="top"/>
            </w:pPr>
            <w:bookmarkStart w:id="43638869" w:name="note2"/>
            <w:bookmarkEnd w:id="43638869"/>
            <w:bookmarkStart w:id="8424434719636" w:name="note2"/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</w:rPr>
              <w:t xml:space="preserve">[2]</w:t>
            </w:r>
            <w:bookmarkEnd w:id="8424434719636"/>
          </w:p>
        </w:tc>
        <w:tc>
          <w:tcPr>
            <w:tcW w:w="4670" w:type="pct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</w:rPr>
              <w:t xml:space="preserve">Gem § 30 GmbHG besteht der Aufsichtsrat aus mindestens 3
Mitgliedern.</w:t>
            </w:r>
          </w:p>
        </w:tc>
      </w:tr>
    </w:tbl>
    <w:p/>
    <w:tbl>
      <w:tblPr>
        <w:tblStyle w:val="NormalTablePHPDOCX"/>
        <w:tblW w:w="0" w:type="auto"/>
        <w:tblInd w:w="0" w:type="auto"/>
        <w:tblBorders/>
      </w:tblPr>
      <w:tblGrid>
        <w:gridCol w:w="330"/>
        <w:gridCol w:w="4670"/>
      </w:tblGrid>
      <w:tr>
        <w:trPr>
          <w:trHeight w:val="0" w:hRule="atLeast"/>
        </w:trPr>
        <w:tc>
          <w:tcPr>
            <w:tcW w:w="330" w:type="pct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pacing w:before="0" w:after="0" w:line="288" w:lineRule="auto"/>
              <w:ind w:left="0" w:right="0"/>
              <w:jc w:val="left"/>
              <w:textAlignment w:val="top"/>
            </w:pPr>
            <w:bookmarkStart w:id="81739643" w:name="note3"/>
            <w:bookmarkEnd w:id="81739643"/>
            <w:bookmarkStart w:id="5632993145823" w:name="note3"/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</w:rPr>
              <w:t xml:space="preserve">[3]</w:t>
            </w:r>
            <w:bookmarkEnd w:id="5632993145823"/>
          </w:p>
        </w:tc>
        <w:tc>
          <w:tcPr>
            <w:tcW w:w="4670" w:type="pct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</w:rPr>
              <w:t xml:space="preserve">Gem § 30b Abs 2 GmbHG endet die Funktionsperiode jedes
Aufsichtsratsmitglieds spätestens mit der Generalversammlung,
welche über die Entlastung für das vierte Geschäftsjahr nach der
Wahl beschließt; hierbei wird das Geschäftsjahr, in dem das
Aufsichtsratsmitglied gewählt wurde, nicht mitgerechnet. Die
Funktionsperiode dauert daher maximal ca 5 Jahre. Eine Wiederwahl
ist 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</w:rPr>
              <w:t xml:space="preserve">zulässig.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color w:val="777777"/>
                <w:position w:val="0"/>
                <w:sz w:val="18"/>
                <w:szCs w:val="18"/>
              </w:rPr>
              <w:t xml:space="preserve"> (</w:t>
            </w:r>
            <w:r>
              <w:rPr>
                <w:rFonts w:ascii="Arial" w:hAnsi="Arial" w:eastAsia="Arial" w:cs="Arial"/>
                <w:b/>
                <w:bCs/>
                <w:color w:val="777777"/>
                <w:position w:val="0"/>
                <w:sz w:val="18"/>
                <w:szCs w:val="18"/>
              </w:rPr>
              <w:t xml:space="preserve">Fußnote: </w:t>
            </w:r>
            <w:r>
              <w:rPr>
                <w:rFonts w:ascii="Arial" w:hAnsi="Arial" w:eastAsia="Arial" w:cs="Arial"/>
                <w:color w:val="777777"/>
                <w:position w:val="0"/>
                <w:sz w:val="18"/>
                <w:szCs w:val="18"/>
              </w:rPr>
              <w:t xml:space="preserve">R.
Winkler in Foglar-Deinhardstein/Aburumieh/Hoffenscher-Summer,
GmbHG, 1. Auflage, zu § 30b,
Rz 19.</w:t>
            </w:r>
            <w:r>
              <w:rPr>
                <w:rFonts w:ascii="Arial" w:hAnsi="Arial" w:eastAsia="Arial" w:cs="Arial"/>
                <w:color w:val="777777"/>
                <w:position w:val="0"/>
                <w:sz w:val="18"/>
                <w:szCs w:val="18"/>
              </w:rPr>
              <w:t xml:space="preserve">) </w:t>
            </w:r>
          </w:p>
        </w:tc>
      </w:tr>
    </w:tbl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9250396">
    <w:multiLevelType w:val="hybridMultilevel"/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"/>
      <w:numFmt w:val="bullet"/>
      <w:lvlText w:val="●"/>
      <w:lvlJc w:val="left"/>
      <w:pPr>
        <w:ind w:left="1440" w:hanging="360"/>
      </w:pPr>
      <w:rPr/>
    </w:lvl>
    <w:lvl w:ilvl="2">
      <w:start w:val=""/>
      <w:numFmt w:val="decimal"/>
      <w:lvlText w:val="%3."/>
      <w:lvlJc w:val="left"/>
      <w:pPr>
        <w:ind w:left="2160" w:hanging="360"/>
      </w:pPr>
      <w:rPr/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decimal"/>
      <w:lvlText w:val="%5."/>
      <w:lvlJc w:val="left"/>
      <w:pPr>
        <w:ind w:left="3600" w:hanging="360"/>
      </w:pPr>
      <w:rPr/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decimal"/>
      <w:lvlText w:val="%7."/>
      <w:lvlJc w:val="left"/>
      <w:pPr>
        <w:ind w:left="5040" w:hanging="360"/>
      </w:pPr>
      <w:rPr/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decimal"/>
      <w:lvlText w:val="%9."/>
      <w:lvlJc w:val="left"/>
      <w:pPr>
        <w:ind w:left="6480" w:hanging="360"/>
      </w:pPr>
      <w:rPr/>
    </w:lvl>
  </w:abstractNum>
  <w:abstractNum w:abstractNumId="91569941">
    <w:multiLevelType w:val="hybridMultilevel"/>
    <w:lvl w:ilvl="0" w:tplc="98337919">
      <w:start w:val="1"/>
      <w:numFmt w:val="decimal"/>
      <w:lvlText w:val="%1."/>
      <w:lvlJc w:val="left"/>
      <w:pPr>
        <w:ind w:left="720" w:hanging="360"/>
      </w:pPr>
    </w:lvl>
    <w:lvl w:ilvl="1" w:tplc="98337919" w:tentative="1">
      <w:start w:val="1"/>
      <w:numFmt w:val="lowerLetter"/>
      <w:lvlText w:val="%2."/>
      <w:lvlJc w:val="left"/>
      <w:pPr>
        <w:ind w:left="1440" w:hanging="360"/>
      </w:pPr>
    </w:lvl>
    <w:lvl w:ilvl="2" w:tplc="98337919" w:tentative="1">
      <w:start w:val="1"/>
      <w:numFmt w:val="lowerRoman"/>
      <w:lvlText w:val="%3."/>
      <w:lvlJc w:val="right"/>
      <w:pPr>
        <w:ind w:left="2160" w:hanging="180"/>
      </w:pPr>
    </w:lvl>
    <w:lvl w:ilvl="3" w:tplc="98337919" w:tentative="1">
      <w:start w:val="1"/>
      <w:numFmt w:val="decimal"/>
      <w:lvlText w:val="%4."/>
      <w:lvlJc w:val="left"/>
      <w:pPr>
        <w:ind w:left="2880" w:hanging="360"/>
      </w:pPr>
    </w:lvl>
    <w:lvl w:ilvl="4" w:tplc="98337919" w:tentative="1">
      <w:start w:val="1"/>
      <w:numFmt w:val="lowerLetter"/>
      <w:lvlText w:val="%5."/>
      <w:lvlJc w:val="left"/>
      <w:pPr>
        <w:ind w:left="3600" w:hanging="360"/>
      </w:pPr>
    </w:lvl>
    <w:lvl w:ilvl="5" w:tplc="98337919" w:tentative="1">
      <w:start w:val="1"/>
      <w:numFmt w:val="lowerRoman"/>
      <w:lvlText w:val="%6."/>
      <w:lvlJc w:val="right"/>
      <w:pPr>
        <w:ind w:left="4320" w:hanging="180"/>
      </w:pPr>
    </w:lvl>
    <w:lvl w:ilvl="6" w:tplc="98337919" w:tentative="1">
      <w:start w:val="1"/>
      <w:numFmt w:val="decimal"/>
      <w:lvlText w:val="%7."/>
      <w:lvlJc w:val="left"/>
      <w:pPr>
        <w:ind w:left="5040" w:hanging="360"/>
      </w:pPr>
    </w:lvl>
    <w:lvl w:ilvl="7" w:tplc="98337919" w:tentative="1">
      <w:start w:val="1"/>
      <w:numFmt w:val="lowerLetter"/>
      <w:lvlText w:val="%8."/>
      <w:lvlJc w:val="left"/>
      <w:pPr>
        <w:ind w:left="5760" w:hanging="360"/>
      </w:pPr>
    </w:lvl>
    <w:lvl w:ilvl="8" w:tplc="9833791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2937986">
    <w:multiLevelType w:val="hybridMultilevel"/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"/>
      <w:numFmt w:val="bullet"/>
      <w:lvlText w:val="●"/>
      <w:lvlJc w:val="left"/>
      <w:pPr>
        <w:ind w:left="1440" w:hanging="360"/>
      </w:pPr>
      <w:rPr/>
    </w:lvl>
    <w:lvl w:ilvl="2">
      <w:start w:val=""/>
      <w:numFmt w:val="decimal"/>
      <w:lvlText w:val="%3."/>
      <w:lvlJc w:val="left"/>
      <w:pPr>
        <w:ind w:left="2160" w:hanging="360"/>
      </w:pPr>
      <w:rPr/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decimal"/>
      <w:lvlText w:val="%5."/>
      <w:lvlJc w:val="left"/>
      <w:pPr>
        <w:ind w:left="3600" w:hanging="360"/>
      </w:pPr>
      <w:rPr/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decimal"/>
      <w:lvlText w:val="%7."/>
      <w:lvlJc w:val="left"/>
      <w:pPr>
        <w:ind w:left="5040" w:hanging="360"/>
      </w:pPr>
      <w:rPr/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decimal"/>
      <w:lvlText w:val="%9."/>
      <w:lvlJc w:val="left"/>
      <w:pPr>
        <w:ind w:left="6480" w:hanging="360"/>
      </w:pPr>
      <w:rPr/>
    </w:lvl>
  </w:abstractNum>
  <w:abstractNum w:abstractNumId="91569940">
    <w:multiLevelType w:val="hybridMultilevel"/>
    <w:lvl w:ilvl="0" w:tplc="14045825">
      <w:start w:val="1"/>
      <w:numFmt w:val="decimal"/>
      <w:lvlText w:val="%1."/>
      <w:lvlJc w:val="left"/>
      <w:pPr>
        <w:ind w:left="720" w:hanging="360"/>
      </w:pPr>
    </w:lvl>
    <w:lvl w:ilvl="1" w:tplc="14045825" w:tentative="1">
      <w:start w:val="1"/>
      <w:numFmt w:val="lowerLetter"/>
      <w:lvlText w:val="%2."/>
      <w:lvlJc w:val="left"/>
      <w:pPr>
        <w:ind w:left="1440" w:hanging="360"/>
      </w:pPr>
    </w:lvl>
    <w:lvl w:ilvl="2" w:tplc="14045825" w:tentative="1">
      <w:start w:val="1"/>
      <w:numFmt w:val="lowerRoman"/>
      <w:lvlText w:val="%3."/>
      <w:lvlJc w:val="right"/>
      <w:pPr>
        <w:ind w:left="2160" w:hanging="180"/>
      </w:pPr>
    </w:lvl>
    <w:lvl w:ilvl="3" w:tplc="14045825" w:tentative="1">
      <w:start w:val="1"/>
      <w:numFmt w:val="decimal"/>
      <w:lvlText w:val="%4."/>
      <w:lvlJc w:val="left"/>
      <w:pPr>
        <w:ind w:left="2880" w:hanging="360"/>
      </w:pPr>
    </w:lvl>
    <w:lvl w:ilvl="4" w:tplc="14045825" w:tentative="1">
      <w:start w:val="1"/>
      <w:numFmt w:val="lowerLetter"/>
      <w:lvlText w:val="%5."/>
      <w:lvlJc w:val="left"/>
      <w:pPr>
        <w:ind w:left="3600" w:hanging="360"/>
      </w:pPr>
    </w:lvl>
    <w:lvl w:ilvl="5" w:tplc="14045825" w:tentative="1">
      <w:start w:val="1"/>
      <w:numFmt w:val="lowerRoman"/>
      <w:lvlText w:val="%6."/>
      <w:lvlJc w:val="right"/>
      <w:pPr>
        <w:ind w:left="4320" w:hanging="180"/>
      </w:pPr>
    </w:lvl>
    <w:lvl w:ilvl="6" w:tplc="14045825" w:tentative="1">
      <w:start w:val="1"/>
      <w:numFmt w:val="decimal"/>
      <w:lvlText w:val="%7."/>
      <w:lvlJc w:val="left"/>
      <w:pPr>
        <w:ind w:left="5040" w:hanging="360"/>
      </w:pPr>
    </w:lvl>
    <w:lvl w:ilvl="7" w:tplc="14045825" w:tentative="1">
      <w:start w:val="1"/>
      <w:numFmt w:val="lowerLetter"/>
      <w:lvlText w:val="%8."/>
      <w:lvlJc w:val="left"/>
      <w:pPr>
        <w:ind w:left="5760" w:hanging="360"/>
      </w:pPr>
    </w:lvl>
    <w:lvl w:ilvl="8" w:tplc="140458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569939">
    <w:multiLevelType w:val="hybridMultilevel"/>
    <w:lvl w:ilvl="0" w:tplc="808199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569939">
    <w:abstractNumId w:val="91569939"/>
  </w:num>
  <w:num w:numId="91569940">
    <w:abstractNumId w:val="91569940"/>
  </w:num>
  <w:num w:numId="192937986">
    <w:abstractNumId w:val="192937986"/>
  </w:num>
  <w:num w:numId="91569941">
    <w:abstractNumId w:val="91569941"/>
  </w:num>
  <w:num w:numId="159250396">
    <w:abstractNumId w:val="15925039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871316914" Type="http://schemas.openxmlformats.org/officeDocument/2006/relationships/numbering" Target="numbering.xml"/><Relationship Id="rId360822954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