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1738347" w:name="document"/>
    <w:bookmarkEnd w:id="81738347"/>
    <w:p/>
    <w:p>
      <w:pPr>
        <w:widowControl w:val="on"/>
        <w:pBdr/>
        <w:spacing w:before="0" w:after="280" w:line="240" w:lineRule="auto"/>
        <w:ind w:left="0" w:right="0"/>
        <w:jc w:val="left"/>
      </w:pPr>
      <w:r>
        <w:rPr>
          <w:rFonts w:ascii="Arial" w:hAnsi="Arial" w:eastAsia="Arial" w:cs="Arial"/>
          <w:color w:val="363A40"/>
          <w:sz w:val="24"/>
          <w:szCs w:val="24"/>
        </w:rPr>
        <w:t xml:space="preserve">Dokument-ID: 1185905 | Elisabeth Eder-Janca |
Muster |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Grooming – sexuelle Gewalt im Internet</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Rechtliche Grundlage</w:t>
      </w:r>
    </w:p>
    <w:p>
      <w:pPr>
        <w:widowControl w:val="on"/>
        <w:pBdr/>
        <w:spacing w:before="140" w:after="240" w:line="288" w:lineRule="auto"/>
        <w:ind w:left="0" w:right="0"/>
        <w:jc w:val="left"/>
      </w:pPr>
      <w:r>
        <w:rPr>
          <w:rFonts w:ascii="Arial" w:hAnsi="Arial" w:eastAsia="Arial" w:cs="Arial"/>
          <w:color w:val="000000"/>
          <w:sz w:val="20"/>
          <w:szCs w:val="20"/>
        </w:rPr>
        <w:t xml:space="preserve">§ 208a Anbahnung von Sexualkontakten zu
</w:t>
      </w:r>
      <w:r>
        <w:rPr>
          <w:rFonts w:ascii="Arial" w:hAnsi="Arial" w:eastAsia="Arial" w:cs="Arial"/>
          <w:color w:val="000000"/>
          <w:sz w:val="20"/>
          <w:szCs w:val="20"/>
        </w:rPr>
        <w:t xml:space="preserve">Unmündigen</w:t>
      </w:r>
      <w:r>
        <w:rPr>
          <w:rFonts w:ascii="Arial" w:hAnsi="Arial" w:eastAsia="Arial" w:cs="Arial"/>
          <w:color w:val="000000"/>
          <w:sz w:val="20"/>
          <w:szCs w:val="20"/>
        </w:rPr>
        <w:t xml:space="preserve"> </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https://www.ris.bka.gv.at/NormDokument.wxe?Abfrage=Bundesnormen&amp;Gesetzesnummer=10002296&amp;FassungVom=2024-07-05&amp;Artikel=&amp;Paragraf=208a&amp;Anlage=&amp;Uebergangsrecht=.</w:t>
      </w:r>
      <w:r>
        <w:rPr>
          <w:rFonts w:ascii="Arial" w:hAnsi="Arial" w:eastAsia="Arial" w:cs="Arial"/>
          <w:color w:val="777777"/>
          <w:sz w:val="18"/>
          <w:szCs w:val="18"/>
        </w:rPr>
        <w:t xml:space="preserve">) </w:t>
      </w:r>
    </w:p>
    <w:p>
      <w:pPr>
        <w:widowControl w:val="on"/>
        <w:pBdr/>
        <w:spacing w:before="140" w:after="240" w:line="288" w:lineRule="auto"/>
        <w:ind w:left="0" w:right="0"/>
        <w:jc w:val="left"/>
      </w:pPr>
      <w:r>
        <w:rPr>
          <w:rFonts w:ascii="Arial" w:hAnsi="Arial" w:eastAsia="Arial" w:cs="Arial"/>
          <w:color w:val="000000"/>
          <w:sz w:val="20"/>
          <w:szCs w:val="20"/>
        </w:rPr>
        <w:t xml:space="preserve">§§ 201 bis 207a Abs 1 Z 1</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Verständlich kurzgefasst</w:t>
      </w:r>
    </w:p>
    <w:p>
      <w:pPr>
        <w:widowControl w:val="on"/>
        <w:pBdr/>
        <w:spacing w:before="140" w:after="240" w:line="288" w:lineRule="auto"/>
        <w:ind w:left="0" w:right="0"/>
        <w:jc w:val="left"/>
      </w:pPr>
      <w:r>
        <w:rPr>
          <w:rFonts w:ascii="Arial" w:hAnsi="Arial" w:eastAsia="Arial" w:cs="Arial"/>
          <w:color w:val="000000"/>
          <w:sz w:val="20"/>
          <w:szCs w:val="20"/>
        </w:rPr>
        <w:t xml:space="preserve">Eine Person kontaktiert ein Kind, einen Jugendlichen oder
Jugendliche unter 14 Jahren über digitale Medien mit der Absicht,
eine sexuell strafbare Handlung zu begehen.</w:t>
      </w:r>
    </w:p>
    <w:p>
      <w:pPr>
        <w:widowControl w:val="on"/>
        <w:pBdr/>
        <w:spacing w:before="140" w:after="240" w:line="288" w:lineRule="auto"/>
        <w:ind w:left="0" w:right="0"/>
        <w:jc w:val="left"/>
      </w:pPr>
      <w:r>
        <w:rPr>
          <w:rFonts w:ascii="Arial" w:hAnsi="Arial" w:eastAsia="Arial" w:cs="Arial"/>
          <w:color w:val="000000"/>
          <w:sz w:val="20"/>
          <w:szCs w:val="20"/>
        </w:rPr>
        <w:t xml:space="preserve">Zu diesen zählen sexuelle Belästigung, Erstellen von Fotos oder
Filmen einer sexuellen Handlung, Erniedrigung und
</w:t>
      </w:r>
      <w:r>
        <w:rPr>
          <w:rFonts w:ascii="Arial" w:hAnsi="Arial" w:eastAsia="Arial" w:cs="Arial"/>
          <w:color w:val="000000"/>
          <w:sz w:val="20"/>
          <w:szCs w:val="20"/>
        </w:rPr>
        <w:t xml:space="preserve">Erpressung</w:t>
      </w:r>
      <w:r>
        <w:rPr>
          <w:rFonts w:ascii="Arial" w:hAnsi="Arial" w:eastAsia="Arial" w:cs="Arial"/>
          <w:color w:val="000000"/>
          <w:sz w:val="20"/>
          <w:szCs w:val="20"/>
        </w:rPr>
        <w:t xml:space="preserve"> </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https://www.youtube.com/watch?v=veWMWDteZTw.</w:t>
      </w:r>
      <w:r>
        <w:rPr>
          <w:rFonts w:ascii="Arial" w:hAnsi="Arial" w:eastAsia="Arial" w:cs="Arial"/>
          <w:color w:val="777777"/>
          <w:sz w:val="18"/>
          <w:szCs w:val="18"/>
        </w:rPr>
        <w:t xml:space="preserve">) </w:t>
      </w:r>
      <w:r>
        <w:rPr>
          <w:rFonts w:ascii="Arial" w:hAnsi="Arial" w:eastAsia="Arial" w:cs="Arial"/>
          <w:color w:val="000000"/>
          <w:sz w:val="20"/>
          <w:szCs w:val="20"/>
        </w:rPr>
        <w:t xml:space="preserve">
im digitalen Raum. Genauso wie Vergewaltigung in der realen
Welt.</w:t>
      </w:r>
    </w:p>
    <w:p>
      <w:pPr>
        <w:widowControl w:val="on"/>
        <w:pBdr/>
        <w:spacing w:before="140" w:after="240" w:line="288" w:lineRule="auto"/>
        <w:ind w:left="0" w:right="0"/>
        <w:jc w:val="left"/>
      </w:pPr>
      <w:r>
        <w:rPr>
          <w:rFonts w:ascii="Arial" w:hAnsi="Arial" w:eastAsia="Arial" w:cs="Arial"/>
          <w:color w:val="000000"/>
          <w:sz w:val="20"/>
          <w:szCs w:val="20"/>
        </w:rPr>
        <w:t xml:space="preserve">Zu den Medien zählen Social-Media-Kanäle, genauso wie Spiele-
und andere Plattformen.</w:t>
      </w:r>
    </w:p>
    <w:p>
      <w:pPr>
        <w:widowControl w:val="on"/>
        <w:pBdr/>
        <w:spacing w:before="140" w:after="240" w:line="288" w:lineRule="auto"/>
        <w:ind w:left="0" w:right="0"/>
        <w:jc w:val="left"/>
      </w:pPr>
      <w:r>
        <w:rPr>
          <w:rFonts w:ascii="Arial" w:hAnsi="Arial" w:eastAsia="Arial" w:cs="Arial"/>
          <w:color w:val="000000"/>
          <w:sz w:val="20"/>
          <w:szCs w:val="20"/>
        </w:rPr>
        <w:t xml:space="preserve">Damit sich Jugendliche nicht strafbar machen, gilt die Ausnahme,
dass ein Altersunterschied 3 Jahren betragen muss. (Das heißt,
17-jährige Jugendliche dürfen mit 13-jährigen Jugendlichen Sex
haben.)</w:t>
      </w:r>
    </w:p>
    <w:p>
      <w:pPr>
        <w:widowControl w:val="on"/>
        <w:pBdr/>
        <w:spacing w:before="140" w:after="240" w:line="288" w:lineRule="auto"/>
        <w:ind w:left="0" w:right="0"/>
        <w:jc w:val="left"/>
      </w:pPr>
      <w:r>
        <w:rPr>
          <w:rFonts w:ascii="Arial" w:hAnsi="Arial" w:eastAsia="Arial" w:cs="Arial"/>
          <w:color w:val="000000"/>
          <w:sz w:val="20"/>
          <w:szCs w:val="20"/>
        </w:rPr>
        <w:t xml:space="preserve">Oft wird Cybergrooming nicht als Gewalt erkannt.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Wann kann es Cybergrooming sein?</w:t>
      </w:r>
    </w:p>
    <w:p>
      <w:pPr>
        <w:widowControl w:val="on"/>
        <w:pBdr/>
        <w:spacing w:before="140" w:after="240" w:line="288" w:lineRule="auto"/>
        <w:ind w:left="0" w:right="0"/>
        <w:jc w:val="left"/>
      </w:pPr>
      <w:r>
        <w:rPr>
          <w:rFonts w:ascii="Arial" w:hAnsi="Arial" w:eastAsia="Arial" w:cs="Arial"/>
          <w:color w:val="000000"/>
          <w:sz w:val="20"/>
          <w:szCs w:val="20"/>
        </w:rPr>
        <w:t xml:space="preserve">Die folgenden Punkte sind nicht immer gleich zwingend
Cybergrooming. Es kann auch tatsächlich ein anderes neugieriges,
ebenfalls auf der Suche nach Freunden fragendes Kind sein. Je mehr
„Ja“ angekreuzt wird, desto eher ist Vorsicht </w:t>
      </w:r>
      <w:r>
        <w:rPr>
          <w:rFonts w:ascii="Arial" w:hAnsi="Arial" w:eastAsia="Arial" w:cs="Arial"/>
          <w:color w:val="000000"/>
          <w:sz w:val="20"/>
          <w:szCs w:val="20"/>
        </w:rPr>
        <w:t xml:space="preserve">geboten.</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https://www.sos-kinderdorf.at/kinderrechte/sicheronline/studie.</w:t>
      </w:r>
      <w:r>
        <w:rPr>
          <w:rFonts w:ascii="Arial" w:hAnsi="Arial" w:eastAsia="Arial" w:cs="Arial"/>
          <w:color w:val="777777"/>
          <w:sz w:val="18"/>
          <w:szCs w:val="18"/>
        </w:rPr>
        <w:t xml:space="preserve">) </w:t>
      </w:r>
      <w:r>
        <w:rPr>
          <w:rFonts w:ascii="Arial" w:hAnsi="Arial" w:eastAsia="Arial" w:cs="Arial"/>
          <w:color w:val="000000"/>
          <w:sz w:val="20"/>
          <w:szCs w:val="20"/>
        </w:rPr>
        <w:t xml:space="preserve">
Es empfiehlt sich das Gespräch mit dem Kind und die Recherche, wer
denn da auf der „anderen“ Seite sein könnte.</w:t>
      </w:r>
    </w:p>
    <w:p>
      <w:pPr>
        <w:numPr>
          <w:ilvl w:val="0"/>
          <w:numId w:val="7917371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gibt im Onlinespiel eine Freundschaftsanfrage, zB auf der
Plattform </w:t>
      </w:r>
      <w:r>
        <w:rPr>
          <w:rFonts w:ascii="Arial" w:hAnsi="Arial" w:eastAsia="Arial" w:cs="Arial"/>
          <w:color w:val="000000"/>
          <w:sz w:val="20"/>
          <w:szCs w:val="20"/>
        </w:rPr>
        <w:t xml:space="preserve">Roblox</w:t>
      </w:r>
      <w:r>
        <w:rPr>
          <w:rFonts w:ascii="Arial" w:hAnsi="Arial" w:eastAsia="Arial" w:cs="Arial"/>
          <w:color w:val="000000"/>
          <w:sz w:val="20"/>
          <w:szCs w:val="20"/>
        </w:rPr>
        <w:t xml:space="preserve"> </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https://en.help.roblox.com/hc/de/articles/203313480-Mobile-Ger %C3 %A4te-Freundschaftsanfragen.</w:t>
      </w:r>
      <w:r>
        <w:rPr>
          <w:rFonts w:ascii="Arial" w:hAnsi="Arial" w:eastAsia="Arial" w:cs="Arial"/>
          <w:color w:val="777777"/>
          <w:sz w:val="18"/>
          <w:szCs w:val="18"/>
        </w:rPr>
        <w:t xml:space="preserve">) </w:t>
      </w:r>
      <w:r>
        <w:rPr>
          <w:rFonts w:ascii="Arial" w:hAnsi="Arial" w:eastAsia="Arial" w:cs="Arial"/>
          <w:color w:val="000000"/>
          <w:sz w:val="20"/>
          <w:szCs w:val="20"/>
        </w:rPr>
        <w:t xml:space="preserve">
; eine Direktnachricht auf </w:t>
      </w:r>
      <w:r>
        <w:rPr>
          <w:rFonts w:ascii="Arial" w:hAnsi="Arial" w:eastAsia="Arial" w:cs="Arial"/>
          <w:color w:val="000000"/>
          <w:sz w:val="20"/>
          <w:szCs w:val="20"/>
        </w:rPr>
        <w:t xml:space="preserve">TikTok</w:t>
      </w:r>
      <w:r>
        <w:rPr>
          <w:rFonts w:ascii="Arial" w:hAnsi="Arial" w:eastAsia="Arial" w:cs="Arial"/>
          <w:color w:val="000000"/>
          <w:sz w:val="20"/>
          <w:szCs w:val="20"/>
        </w:rPr>
        <w:t xml:space="preserve"> </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https://support.tiktok.com/de/using-tiktok/messaging-and-notifications/direct-message-settings#2.</w:t>
      </w:r>
      <w:r>
        <w:rPr>
          <w:rFonts w:ascii="Arial" w:hAnsi="Arial" w:eastAsia="Arial" w:cs="Arial"/>
          <w:color w:val="777777"/>
          <w:sz w:val="18"/>
          <w:szCs w:val="18"/>
        </w:rPr>
        <w:t xml:space="preserve">) </w:t>
      </w:r>
      <w:r>
        <w:rPr>
          <w:rFonts w:ascii="Arial" w:hAnsi="Arial" w:eastAsia="Arial" w:cs="Arial"/>
          <w:color w:val="000000"/>
          <w:sz w:val="20"/>
          <w:szCs w:val="20"/>
        </w:rPr>
        <w:t xml:space="preserve">
oder einen Kommentar bei </w:t>
      </w:r>
      <w:r>
        <w:rPr>
          <w:rFonts w:ascii="Arial" w:hAnsi="Arial" w:eastAsia="Arial" w:cs="Arial"/>
          <w:color w:val="000000"/>
          <w:sz w:val="20"/>
          <w:szCs w:val="20"/>
        </w:rPr>
        <w:t xml:space="preserve">Instagram</w:t>
      </w:r>
      <w:r>
        <w:rPr>
          <w:rFonts w:ascii="Arial" w:hAnsi="Arial" w:eastAsia="Arial" w:cs="Arial"/>
          <w:color w:val="000000"/>
          <w:sz w:val="20"/>
          <w:szCs w:val="20"/>
        </w:rPr>
        <w:t xml:space="preserve"> </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https://de-de.facebook.com/help/instagram/107009073121923.</w:t>
      </w:r>
      <w:r>
        <w:rPr>
          <w:rFonts w:ascii="Arial" w:hAnsi="Arial" w:eastAsia="Arial" w:cs="Arial"/>
          <w:color w:val="777777"/>
          <w:sz w:val="18"/>
          <w:szCs w:val="18"/>
        </w:rPr>
        <w:t xml:space="preserve">) </w:t>
      </w:r>
      <w:r>
        <w:rPr>
          <w:rFonts w:ascii="Arial" w:hAnsi="Arial" w:eastAsia="Arial" w:cs="Arial"/>
          <w:color w:val="000000"/>
          <w:sz w:val="20"/>
          <w:szCs w:val="20"/>
        </w:rPr>
        <w:t xml:space="preserve">
.</w:t>
      </w:r>
    </w:p>
    <w:p>
      <w:pPr>
        <w:numPr>
          <w:ilvl w:val="0"/>
          <w:numId w:val="7917371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Obwohl das Kind den Fragenden nicht kennt, wird angenommen bzw
geantwortet.</w:t>
      </w:r>
    </w:p>
    <w:p>
      <w:pPr>
        <w:numPr>
          <w:ilvl w:val="0"/>
          <w:numId w:val="7917371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Gegenüber stellt viele Fragen – nach persönlichen,
sensiblen Daten wie Alter, Wohnort, Schule, ob alleine zu Hause,
Hobbies etc.</w:t>
      </w:r>
    </w:p>
    <w:p>
      <w:pPr>
        <w:numPr>
          <w:ilvl w:val="0"/>
          <w:numId w:val="7917371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Zufällig ist da auf der anderen Seite (in der Regel) ein etwa
gleichaltriger Bub, der auch noch dieselben Hobbies hat und ganz in
der Nähe wohnt.</w:t>
      </w:r>
      <w:r>
        <w:rPr>
          <w:rFonts w:ascii="Arial" w:hAnsi="Arial" w:eastAsia="Arial" w:cs="Arial"/>
          <w:color w:val="000000"/>
          <w:sz w:val="20"/>
          <w:szCs w:val="20"/>
        </w:rPr>
        <w:br/>
        <w:t xml:space="preserve">(Ideal also, sich irgendwann einmal treffen zu können.)</w:t>
      </w:r>
      <w:r>
        <w:rPr>
          <w:rFonts w:ascii="Arial" w:hAnsi="Arial" w:eastAsia="Arial" w:cs="Arial"/>
          <w:b/>
          <w:bCs/>
          <w:color w:val="000000"/>
          <w:sz w:val="20"/>
          <w:szCs w:val="20"/>
        </w:rPr>
        <w:br/>
        <w:t xml:space="preserve">Oder:</w:t>
      </w:r>
      <w:r>
        <w:rPr>
          <w:rFonts w:ascii="Arial" w:hAnsi="Arial" w:eastAsia="Arial" w:cs="Arial"/>
          <w:color w:val="000000"/>
          <w:sz w:val="20"/>
          <w:szCs w:val="20"/>
        </w:rPr>
        <w:t xml:space="preserve"> Es wird bewusst Kontakt zu älteren,
erwachsenen Personen </w:t>
      </w:r>
      <w:r>
        <w:rPr>
          <w:rFonts w:ascii="Arial" w:hAnsi="Arial" w:eastAsia="Arial" w:cs="Arial"/>
          <w:color w:val="000000"/>
          <w:sz w:val="20"/>
          <w:szCs w:val="20"/>
        </w:rPr>
        <w:t xml:space="preserve">gesucht.</w:t>
      </w:r>
      <w:r>
        <w:rPr>
          <w:rFonts w:ascii="Arial" w:hAnsi="Arial" w:eastAsia="Arial" w:cs="Arial"/>
          <w:color w:val="000000"/>
          <w:sz w:val="20"/>
          <w:szCs w:val="20"/>
        </w:rPr>
        <w:t xml:space="preserve"> </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https://www.gefangenimnetz.de.
https://www.srf.ch/kultur/film-serien/doku-gefangen-im-netz-so-schnell-werden-zwoelfjaehrige-online-zu-opfern-sexueller-gewalt.</w:t>
      </w:r>
      <w:r>
        <w:rPr>
          <w:rFonts w:ascii="Arial" w:hAnsi="Arial" w:eastAsia="Arial" w:cs="Arial"/>
          <w:color w:val="777777"/>
          <w:sz w:val="18"/>
          <w:szCs w:val="18"/>
        </w:rPr>
        <w:t xml:space="preserve">) </w:t>
      </w:r>
    </w:p>
    <w:p>
      <w:pPr>
        <w:numPr>
          <w:ilvl w:val="0"/>
          <w:numId w:val="7917371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Wie mit realen Freunden plaudert man über „Gott und die Welt“ –
dem Kind wird großes Interesse an dessen Alltag entgegengebracht.
Es wird in seiner Einzigartigkeit bestätigt. Das Vertrauen wird
langsam aufgebaut. Auch die Frage nach anderen digitalen Profilen
wird gestellt – „man muss sich doch überall vernetzen“.</w:t>
      </w:r>
    </w:p>
    <w:p>
      <w:pPr>
        <w:numPr>
          <w:ilvl w:val="0"/>
          <w:numId w:val="7917371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Mittlerweile sind die beiden </w:t>
      </w:r>
      <w:r>
        <w:rPr>
          <w:rFonts w:ascii="Arial" w:hAnsi="Arial" w:eastAsia="Arial" w:cs="Arial"/>
          <w:color w:val="000000"/>
          <w:sz w:val="20"/>
          <w:szCs w:val="20"/>
        </w:rPr>
        <w:t xml:space="preserve">BFF.</w:t>
      </w:r>
      <w:r>
        <w:rPr>
          <w:rFonts w:ascii="Arial" w:hAnsi="Arial" w:eastAsia="Arial" w:cs="Arial"/>
          <w:color w:val="000000"/>
          <w:sz w:val="20"/>
          <w:szCs w:val="20"/>
        </w:rPr>
        <w:t xml:space="preserve"> </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https://www.berlitz.com/de-de/blog/wichtige-englische-abkuerzungen-zum-chatten.</w:t>
      </w:r>
      <w:r>
        <w:rPr>
          <w:rFonts w:ascii="Arial" w:hAnsi="Arial" w:eastAsia="Arial" w:cs="Arial"/>
          <w:color w:val="777777"/>
          <w:sz w:val="18"/>
          <w:szCs w:val="18"/>
        </w:rPr>
        <w:t xml:space="preserve">) </w:t>
      </w:r>
      <w:r>
        <w:rPr>
          <w:rFonts w:ascii="Arial" w:hAnsi="Arial" w:eastAsia="Arial" w:cs="Arial"/>
          <w:color w:val="000000"/>
          <w:sz w:val="20"/>
          <w:szCs w:val="20"/>
        </w:rPr>
        <w:t xml:space="preserve">
Der Internetfreund möchte gerne in private, nicht einsehbare Chats
wechseln. Oder noch persönlicher aufs Handy und WhatsApp.</w:t>
      </w:r>
    </w:p>
    <w:p>
      <w:pPr>
        <w:numPr>
          <w:ilvl w:val="0"/>
          <w:numId w:val="7917371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 der Zeit tauchen sexuelle Themen auf und mehren sich.</w:t>
      </w:r>
    </w:p>
    <w:p>
      <w:pPr>
        <w:numPr>
          <w:ilvl w:val="0"/>
          <w:numId w:val="7917371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Erste Fotos werden gefordert – noch „bekleidet“. Es gibt
Komplimente, Schmeicheleien und nur selten Fotos des
Internetfreundes.</w:t>
      </w:r>
      <w:r>
        <w:rPr>
          <w:rFonts w:ascii="Arial" w:hAnsi="Arial" w:eastAsia="Arial" w:cs="Arial"/>
          <w:color w:val="000000"/>
          <w:sz w:val="20"/>
          <w:szCs w:val="20"/>
        </w:rPr>
        <w:br/>
        <w:t xml:space="preserve">Die Fotos sollten bestenfalls mit der
</w:t>
      </w:r>
      <w:r>
        <w:rPr>
          <w:rFonts w:ascii="Arial" w:hAnsi="Arial" w:eastAsia="Arial" w:cs="Arial"/>
          <w:color w:val="000000"/>
          <w:sz w:val="20"/>
          <w:szCs w:val="20"/>
        </w:rPr>
        <w:t xml:space="preserve">Bilder-Retoursuche</w:t>
      </w:r>
      <w:r>
        <w:rPr>
          <w:rFonts w:ascii="Arial" w:hAnsi="Arial" w:eastAsia="Arial" w:cs="Arial"/>
          <w:color w:val="000000"/>
          <w:sz w:val="20"/>
          <w:szCs w:val="20"/>
        </w:rPr>
        <w:t xml:space="preserve"> </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https://support.google.com/websearch/answer/1325808?hl=de&amp;co=GENIE.Platform %3DDesktop.</w:t>
      </w:r>
      <w:r>
        <w:rPr>
          <w:rFonts w:ascii="Arial" w:hAnsi="Arial" w:eastAsia="Arial" w:cs="Arial"/>
          <w:color w:val="777777"/>
          <w:sz w:val="18"/>
          <w:szCs w:val="18"/>
        </w:rPr>
        <w:t xml:space="preserve">) </w:t>
      </w:r>
      <w:r>
        <w:rPr>
          <w:rFonts w:ascii="Arial" w:hAnsi="Arial" w:eastAsia="Arial" w:cs="Arial"/>
          <w:color w:val="000000"/>
          <w:sz w:val="20"/>
          <w:szCs w:val="20"/>
        </w:rPr>
        <w:t xml:space="preserve">
im Netz überprüft werden.</w:t>
      </w:r>
    </w:p>
    <w:p>
      <w:pPr>
        <w:numPr>
          <w:ilvl w:val="0"/>
          <w:numId w:val="7917371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werden intime Bilder oder pornografische Inhalte geschickt
oder angefordert.</w:t>
      </w:r>
      <w:r>
        <w:rPr>
          <w:rFonts w:ascii="Arial" w:hAnsi="Arial" w:eastAsia="Arial" w:cs="Arial"/>
          <w:color w:val="000000"/>
          <w:sz w:val="20"/>
          <w:szCs w:val="20"/>
        </w:rPr>
        <w:br/>
        <w:t xml:space="preserve">Bikini-Fotos, </w:t>
      </w:r>
      <w:r>
        <w:rPr>
          <w:rFonts w:ascii="Arial" w:hAnsi="Arial" w:eastAsia="Arial" w:cs="Arial"/>
          <w:color w:val="000000"/>
          <w:sz w:val="20"/>
          <w:szCs w:val="20"/>
        </w:rPr>
        <w:t xml:space="preserve">Nudes</w:t>
      </w:r>
      <w:r>
        <w:rPr>
          <w:rFonts w:ascii="Arial" w:hAnsi="Arial" w:eastAsia="Arial" w:cs="Arial"/>
          <w:color w:val="000000"/>
          <w:sz w:val="20"/>
          <w:szCs w:val="20"/>
        </w:rPr>
        <w:t xml:space="preserve"> </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Nudes
= Nacktfotos.</w:t>
      </w:r>
      <w:r>
        <w:rPr>
          <w:rFonts w:ascii="Arial" w:hAnsi="Arial" w:eastAsia="Arial" w:cs="Arial"/>
          <w:color w:val="777777"/>
          <w:sz w:val="18"/>
          <w:szCs w:val="18"/>
        </w:rPr>
        <w:t xml:space="preserve">) </w:t>
      </w:r>
      <w:r>
        <w:rPr>
          <w:rFonts w:ascii="Arial" w:hAnsi="Arial" w:eastAsia="Arial" w:cs="Arial"/>
          <w:color w:val="000000"/>
          <w:sz w:val="20"/>
          <w:szCs w:val="20"/>
        </w:rPr>
        <w:t xml:space="preserve">  …</w:t>
      </w:r>
    </w:p>
    <w:p>
      <w:pPr>
        <w:numPr>
          <w:ilvl w:val="0"/>
          <w:numId w:val="7917371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Webcam kommt ins Spiel, weil es dann noch persönlicher,
intimer wird – die des Gegenübers ist „leider kaputt“.</w:t>
      </w:r>
    </w:p>
    <w:p>
      <w:pPr>
        <w:numPr>
          <w:ilvl w:val="0"/>
          <w:numId w:val="7917371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Bekanntschaft soll ein Geheimnis bleiben – es gibt oft
Geschenke, deren Ursprung man nicht kennt und den das Kind geheim
hält.</w:t>
      </w:r>
    </w:p>
    <w:p>
      <w:pPr>
        <w:numPr>
          <w:ilvl w:val="0"/>
          <w:numId w:val="7917371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Um einander endlich auch im Real-Live zu sehen, wird auf ein
Treffen im realen Leben gedrungen.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Wann besteht die Chance, dass ein Kind gefährdet ist?</w:t>
      </w:r>
    </w:p>
    <w:p>
      <w:pPr>
        <w:widowControl w:val="on"/>
        <w:pBdr/>
        <w:spacing w:before="140" w:after="240" w:line="288" w:lineRule="auto"/>
        <w:ind w:left="0" w:right="0"/>
        <w:jc w:val="left"/>
      </w:pPr>
      <w:r>
        <w:rPr>
          <w:rFonts w:ascii="Arial" w:hAnsi="Arial" w:eastAsia="Arial" w:cs="Arial"/>
          <w:color w:val="000000"/>
          <w:sz w:val="20"/>
          <w:szCs w:val="20"/>
        </w:rPr>
        <w:t xml:space="preserve">Leider ist es nicht immer offensichtlich, dass ein Kind Opfer
von Cybergrooming geworden ist. Kinder sprechen oft aus Scham nicht
darüber, was ihnen passiert ist. Als Folge trauen sie sich nicht,
Hilfe zu holen. Bei Erpressungen wird alles getan, um es ja
unbemerkt zu halten. Das Kind hat das Gefühl etwas falsch gemacht
zu haben. Wir erleben hier eine Täter-Opfer-Umkehr.</w:t>
      </w:r>
    </w:p>
    <w:p>
      <w:pPr>
        <w:widowControl w:val="on"/>
        <w:pBdr/>
        <w:spacing w:before="140" w:after="240" w:line="288" w:lineRule="auto"/>
        <w:ind w:left="0" w:right="0"/>
        <w:jc w:val="left"/>
      </w:pPr>
      <w:r>
        <w:rPr>
          <w:rFonts w:ascii="Arial" w:hAnsi="Arial" w:eastAsia="Arial" w:cs="Arial"/>
          <w:color w:val="000000"/>
          <w:sz w:val="20"/>
          <w:szCs w:val="20"/>
        </w:rPr>
        <w:t xml:space="preserve">Man merkt es vielleicht an ihrem Verhalten, an Geschenken
unbekannter Herkunft, am Rückzug aus dem Familienleben und mehr,
dass etwas nicht stimmt. Dann gilt es behutsam nachzufragen.</w:t>
      </w:r>
    </w:p>
    <w:p>
      <w:pPr>
        <w:widowControl w:val="on"/>
        <w:pBdr/>
        <w:spacing w:before="140" w:after="240" w:line="288" w:lineRule="auto"/>
        <w:ind w:left="0" w:right="0"/>
        <w:jc w:val="left"/>
      </w:pPr>
      <w:r>
        <w:rPr>
          <w:rFonts w:ascii="Arial" w:hAnsi="Arial" w:eastAsia="Arial" w:cs="Arial"/>
          <w:color w:val="000000"/>
          <w:sz w:val="20"/>
          <w:szCs w:val="20"/>
        </w:rPr>
        <w:t xml:space="preserve">Die Checkliste bietet ein paar Signale, die hellhörig machen
sollten.</w:t>
      </w:r>
    </w:p>
    <w:p>
      <w:pPr>
        <w:numPr>
          <w:ilvl w:val="0"/>
          <w:numId w:val="8317427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Kind ist unbegleitet, ungeschützt, ohne Anleitung im
Internet „unterwegs“. – Das Kind hat scheinbar keine
Ansprechpartner – weiß nicht, wo es sich Hilfe holen kann.</w:t>
      </w:r>
    </w:p>
    <w:p>
      <w:pPr>
        <w:numPr>
          <w:ilvl w:val="0"/>
          <w:numId w:val="8317427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Sicherheitseinstellungen wie Privatsphäre-Einstellungen etc
sind komplett unbekannt.</w:t>
      </w:r>
    </w:p>
    <w:p>
      <w:pPr>
        <w:numPr>
          <w:ilvl w:val="0"/>
          <w:numId w:val="8317427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ist in allen nur erdenklichen Social-Media- und
Spieleplattformen registriert.</w:t>
      </w:r>
    </w:p>
    <w:p>
      <w:pPr>
        <w:numPr>
          <w:ilvl w:val="0"/>
          <w:numId w:val="8317427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ist vertrauensselig und hat keine Ahnung von Konsequenzen. –
Es fehlt an Wissen, wie überprüft werden kann, was Fake ist –
Beispiel: der Model-Agentur-Trick … „Es wurde entdeckt“.</w:t>
      </w:r>
    </w:p>
    <w:p>
      <w:pPr>
        <w:numPr>
          <w:ilvl w:val="0"/>
          <w:numId w:val="8317427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Datenschutz ist quasi ein Fremdwort – „Ich habe nichts zu
verbergen.“</w:t>
      </w:r>
    </w:p>
    <w:p>
      <w:pPr>
        <w:numPr>
          <w:ilvl w:val="0"/>
          <w:numId w:val="8317427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Kind hat einen „eindeutigen“ Profilnamen wie
„sexy_hexie_99“.</w:t>
      </w:r>
    </w:p>
    <w:p>
      <w:pPr>
        <w:numPr>
          <w:ilvl w:val="0"/>
          <w:numId w:val="8317427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ist „grenzenlos“ – das heißt, es spürt sich selbst nicht und
kann nicht auf sein Bauchgefühl hören, das Warnsignale abgibt.</w:t>
      </w:r>
    </w:p>
    <w:p>
      <w:pPr>
        <w:numPr>
          <w:ilvl w:val="0"/>
          <w:numId w:val="8317427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sucht Freundschaften, Anerkennung und Selbstbestätigung im
digitalen Raum, die (vielleicht) im realen Raum fehlen. Es wirkt
auch mit dem, was es postet, einsam.</w:t>
      </w:r>
    </w:p>
    <w:p>
      <w:pPr>
        <w:numPr>
          <w:ilvl w:val="0"/>
          <w:numId w:val="8317427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Freundschaftsanfragen von unbekannten Personen werden ohne
Zögern angenommen.</w:t>
      </w:r>
    </w:p>
    <w:p>
      <w:pPr>
        <w:numPr>
          <w:ilvl w:val="0"/>
          <w:numId w:val="8317427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Kind erhält viele Komplimente und erzählt (vielleicht)
davon.</w:t>
      </w:r>
    </w:p>
    <w:p>
      <w:pPr>
        <w:numPr>
          <w:ilvl w:val="0"/>
          <w:numId w:val="8317427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kennt keine praktischen Techniken oder Methoden, sich dem
Gegenüber zu entziehen oder abzugrenzen.</w:t>
      </w:r>
    </w:p>
    <w:p>
      <w:pPr>
        <w:numPr>
          <w:ilvl w:val="0"/>
          <w:numId w:val="8317427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Hat es schon ungefragt Fotos von Genitalien bekommen?</w:t>
      </w:r>
    </w:p>
    <w:p>
      <w:pPr>
        <w:numPr>
          <w:ilvl w:val="0"/>
          <w:numId w:val="8317427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Hält es das Kind für normal, dass man in Chats Dickpics
gesendet bekommt.</w:t>
      </w:r>
    </w:p>
    <w:p>
      <w:pPr>
        <w:numPr>
          <w:ilvl w:val="0"/>
          <w:numId w:val="8317427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Hat das Kind selbst ebensolche verschickt?</w:t>
      </w:r>
    </w:p>
    <w:p>
      <w:pPr>
        <w:numPr>
          <w:ilvl w:val="0"/>
          <w:numId w:val="8317427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Hat es schon mit Älteren gechattet?</w:t>
      </w:r>
    </w:p>
    <w:p>
      <w:pPr>
        <w:numPr>
          <w:ilvl w:val="0"/>
          <w:numId w:val="8317427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muss unbedingt zu einem Treffen mit dem neuen
geheimnisvollen Freund. (Beim „richtigen“ Treffen gibt es ein
teures Handy.)</w:t>
      </w:r>
    </w:p>
    <w:p>
      <w:pPr>
        <w:numPr>
          <w:ilvl w:val="0"/>
          <w:numId w:val="8317427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Beim Chatten zieht sich das Kind in ein anderes Zimmer zurück
und sperrt es auch ab.</w:t>
      </w:r>
    </w:p>
    <w:p>
      <w:pPr>
        <w:numPr>
          <w:ilvl w:val="0"/>
          <w:numId w:val="8317427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weicht Fragen aus – „Das ist ein Geheimnis, … ich bin ja
kein Baby mehr“.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Wie können Kinder und Jugendliche vor sexueller Gewalt im
Internet geschützt werden?</w:t>
      </w:r>
    </w:p>
    <w:p>
      <w:pPr>
        <w:widowControl w:val="on"/>
        <w:pBdr/>
        <w:spacing w:before="140" w:after="240" w:line="288" w:lineRule="auto"/>
        <w:ind w:left="0" w:right="0"/>
        <w:jc w:val="left"/>
      </w:pPr>
      <w:r>
        <w:rPr>
          <w:rFonts w:ascii="Arial" w:hAnsi="Arial" w:eastAsia="Arial" w:cs="Arial"/>
          <w:color w:val="000000"/>
          <w:sz w:val="20"/>
          <w:szCs w:val="20"/>
        </w:rPr>
        <w:t xml:space="preserve">Kinder haben Rechte – auch „das Recht auf den eigenen
Tod“/</w:t>
      </w:r>
      <w:r>
        <w:rPr>
          <w:rFonts w:ascii="Arial" w:hAnsi="Arial" w:eastAsia="Arial" w:cs="Arial"/>
          <w:i/>
          <w:iCs/>
          <w:color w:val="000000"/>
          <w:sz w:val="20"/>
          <w:szCs w:val="20"/>
        </w:rPr>
        <w:t xml:space="preserve">Janus-Korczak</w:t>
      </w:r>
      <w:r>
        <w:rPr>
          <w:rFonts w:ascii="Arial" w:hAnsi="Arial" w:eastAsia="Arial" w:cs="Arial"/>
          <w:color w:val="000000"/>
          <w:sz w:val="20"/>
          <w:szCs w:val="20"/>
        </w:rPr>
        <w:t xml:space="preserve">.</w:t>
      </w:r>
      <w:r>
        <w:rPr>
          <w:rFonts w:ascii="Arial" w:hAnsi="Arial" w:eastAsia="Arial" w:cs="Arial"/>
          <w:color w:val="000000"/>
          <w:sz w:val="20"/>
          <w:szCs w:val="20"/>
        </w:rPr>
        <w:t xml:space="preserve"> </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https://www.herder.de/kiga-heute/fachmagazin/archiv/2023-53-jg/10-2023/das-recht-des-kindes-auf-risiko-janusz-korczak-und-risky-play.</w:t>
      </w:r>
      <w:r>
        <w:rPr>
          <w:rFonts w:ascii="Arial" w:hAnsi="Arial" w:eastAsia="Arial" w:cs="Arial"/>
          <w:color w:val="777777"/>
          <w:sz w:val="18"/>
          <w:szCs w:val="18"/>
        </w:rPr>
        <w:t xml:space="preserve">) </w:t>
      </w:r>
    </w:p>
    <w:p>
      <w:pPr>
        <w:widowControl w:val="on"/>
        <w:pBdr/>
        <w:spacing w:before="140" w:after="240" w:line="288" w:lineRule="auto"/>
        <w:ind w:left="0" w:right="0"/>
        <w:jc w:val="left"/>
      </w:pPr>
      <w:r>
        <w:rPr>
          <w:rFonts w:ascii="Arial" w:hAnsi="Arial" w:eastAsia="Arial" w:cs="Arial"/>
          <w:color w:val="000000"/>
          <w:sz w:val="20"/>
          <w:szCs w:val="20"/>
        </w:rPr>
        <w:t xml:space="preserve">Das „Recht auf den Tod“ ist in erster Linie eine Mahnung an
Erwachsene, Kinder nicht zu sehr zu behüten. Kinder sollen die
Möglichkeit haben, Grenzen auszutesten und eigene Erfahrungen zu
machen – das </w:t>
      </w:r>
      <w:r>
        <w:rPr>
          <w:rFonts w:ascii="Arial" w:hAnsi="Arial" w:eastAsia="Arial" w:cs="Arial"/>
          <w:b/>
          <w:bCs/>
          <w:color w:val="000000"/>
          <w:sz w:val="20"/>
          <w:szCs w:val="20"/>
        </w:rPr>
        <w:t xml:space="preserve">Recht auf Risiko</w:t>
      </w:r>
      <w:r>
        <w:rPr>
          <w:rFonts w:ascii="Arial" w:hAnsi="Arial" w:eastAsia="Arial" w:cs="Arial"/>
          <w:color w:val="000000"/>
          <w:sz w:val="20"/>
          <w:szCs w:val="20"/>
        </w:rPr>
        <w:t xml:space="preserve">. Gleichzeitig müssen
Kinder aber lernen, mit eben diesen Risiken umzugehen.</w:t>
      </w:r>
    </w:p>
    <w:p>
      <w:pPr>
        <w:numPr>
          <w:ilvl w:val="0"/>
          <w:numId w:val="91468104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Kinder brauchen das Vertrauen, dass ihnen bei Problemen
geholfen wird.</w:t>
      </w:r>
    </w:p>
    <w:p>
      <w:pPr>
        <w:numPr>
          <w:ilvl w:val="0"/>
          <w:numId w:val="91468104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Kinder brauchen erwachsene Vertrauenspersonen, die sich für
ihre (auch digitale) Lebenswelt interessieren.</w:t>
      </w:r>
    </w:p>
    <w:p>
      <w:pPr>
        <w:numPr>
          <w:ilvl w:val="0"/>
          <w:numId w:val="91468104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 präventiver Aufklärung und praktischem, gemeinsamem
Erkunden des Internets Schutzmechanismen erarbeiten:
</w:t>
      </w:r>
    </w:p>
    <w:p>
      <w:pPr>
        <w:numPr>
          <w:ilvl w:val="1"/>
          <w:numId w:val="91468104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Welche Formen sexueller Gewalt gibt es im digitalen Raum?</w:t>
      </w:r>
    </w:p>
    <w:p>
      <w:pPr>
        <w:numPr>
          <w:ilvl w:val="1"/>
          <w:numId w:val="91468104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Erlernen/Kennen von Schutzmaßnahmen, Privatsphäre-Einstellungen
etc</w:t>
      </w:r>
    </w:p>
    <w:p>
      <w:pPr>
        <w:numPr>
          <w:ilvl w:val="1"/>
          <w:numId w:val="91468104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Profil richtig einstellen</w:t>
      </w:r>
    </w:p>
    <w:p>
      <w:pPr>
        <w:numPr>
          <w:ilvl w:val="1"/>
          <w:numId w:val="91468104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Meldefunktionen der Plattformen</w:t>
      </w:r>
    </w:p>
    <w:p>
      <w:pPr>
        <w:numPr>
          <w:ilvl w:val="0"/>
          <w:numId w:val="91468104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Problembewusstsein stärken und Konsequenzen aufzeigen.</w:t>
      </w:r>
    </w:p>
    <w:p>
      <w:pPr>
        <w:numPr>
          <w:ilvl w:val="0"/>
          <w:numId w:val="91468104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Bauchgefühl stärken statt mit Verboten Situationen des
Verheimlichens zu schaffen.</w:t>
      </w:r>
    </w:p>
    <w:p>
      <w:pPr>
        <w:numPr>
          <w:ilvl w:val="0"/>
          <w:numId w:val="91468104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Wissen um die rechtliche Situation und konkrete Techniken
trainieren, um sich gegen Annäherungsversuche zu wehren.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4681042">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3174277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9173714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04615425">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1579978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8385673">
    <w:multiLevelType w:val="hybridMultilevel"/>
    <w:lvl w:ilvl="0" w:tplc="85556078">
      <w:start w:val="1"/>
      <w:numFmt w:val="decimal"/>
      <w:lvlText w:val="%1."/>
      <w:lvlJc w:val="left"/>
      <w:pPr>
        <w:ind w:left="720" w:hanging="360"/>
      </w:pPr>
    </w:lvl>
    <w:lvl w:ilvl="1" w:tplc="85556078" w:tentative="1">
      <w:start w:val="1"/>
      <w:numFmt w:val="lowerLetter"/>
      <w:lvlText w:val="%2."/>
      <w:lvlJc w:val="left"/>
      <w:pPr>
        <w:ind w:left="1440" w:hanging="360"/>
      </w:pPr>
    </w:lvl>
    <w:lvl w:ilvl="2" w:tplc="85556078" w:tentative="1">
      <w:start w:val="1"/>
      <w:numFmt w:val="lowerRoman"/>
      <w:lvlText w:val="%3."/>
      <w:lvlJc w:val="right"/>
      <w:pPr>
        <w:ind w:left="2160" w:hanging="180"/>
      </w:pPr>
    </w:lvl>
    <w:lvl w:ilvl="3" w:tplc="85556078" w:tentative="1">
      <w:start w:val="1"/>
      <w:numFmt w:val="decimal"/>
      <w:lvlText w:val="%4."/>
      <w:lvlJc w:val="left"/>
      <w:pPr>
        <w:ind w:left="2880" w:hanging="360"/>
      </w:pPr>
    </w:lvl>
    <w:lvl w:ilvl="4" w:tplc="85556078" w:tentative="1">
      <w:start w:val="1"/>
      <w:numFmt w:val="lowerLetter"/>
      <w:lvlText w:val="%5."/>
      <w:lvlJc w:val="left"/>
      <w:pPr>
        <w:ind w:left="3600" w:hanging="360"/>
      </w:pPr>
    </w:lvl>
    <w:lvl w:ilvl="5" w:tplc="85556078" w:tentative="1">
      <w:start w:val="1"/>
      <w:numFmt w:val="lowerRoman"/>
      <w:lvlText w:val="%6."/>
      <w:lvlJc w:val="right"/>
      <w:pPr>
        <w:ind w:left="4320" w:hanging="180"/>
      </w:pPr>
    </w:lvl>
    <w:lvl w:ilvl="6" w:tplc="85556078" w:tentative="1">
      <w:start w:val="1"/>
      <w:numFmt w:val="decimal"/>
      <w:lvlText w:val="%7."/>
      <w:lvlJc w:val="left"/>
      <w:pPr>
        <w:ind w:left="5040" w:hanging="360"/>
      </w:pPr>
    </w:lvl>
    <w:lvl w:ilvl="7" w:tplc="85556078" w:tentative="1">
      <w:start w:val="1"/>
      <w:numFmt w:val="lowerLetter"/>
      <w:lvlText w:val="%8."/>
      <w:lvlJc w:val="left"/>
      <w:pPr>
        <w:ind w:left="5760" w:hanging="360"/>
      </w:pPr>
    </w:lvl>
    <w:lvl w:ilvl="8" w:tplc="85556078" w:tentative="1">
      <w:start w:val="1"/>
      <w:numFmt w:val="lowerRoman"/>
      <w:lvlText w:val="%9."/>
      <w:lvlJc w:val="right"/>
      <w:pPr>
        <w:ind w:left="6480" w:hanging="180"/>
      </w:pPr>
    </w:lvl>
  </w:abstractNum>
  <w:abstractNum w:abstractNumId="68385672">
    <w:multiLevelType w:val="hybridMultilevel"/>
    <w:lvl w:ilvl="0" w:tplc="547614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385672">
    <w:abstractNumId w:val="68385672"/>
  </w:num>
  <w:num w:numId="68385673">
    <w:abstractNumId w:val="68385673"/>
  </w:num>
  <w:num w:numId="515799780">
    <w:abstractNumId w:val="515799780"/>
  </w:num>
  <w:num w:numId="104615425">
    <w:abstractNumId w:val="104615425"/>
  </w:num>
  <w:num w:numId="791737144">
    <w:abstractNumId w:val="791737144"/>
  </w:num>
  <w:num w:numId="831742772">
    <w:abstractNumId w:val="831742772"/>
  </w:num>
  <w:num w:numId="914681042">
    <w:abstractNumId w:val="9146810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03897057" Type="http://schemas.openxmlformats.org/officeDocument/2006/relationships/numbering" Target="numbering.xml"/><Relationship Id="rId183840101"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