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3959037" w:name="document"/>
    <w:bookmarkEnd w:id="73959037"/>
    <w:p/>
    <w:p>
      <w:pPr>
        <w:widowControl w:val="on"/>
        <w:pBdr/>
        <w:spacing w:before="0" w:after="280" w:line="240" w:lineRule="auto"/>
        <w:ind w:left="0" w:right="0"/>
        <w:jc w:val="left"/>
      </w:pPr>
      <w:r>
        <w:rPr>
          <w:rFonts w:ascii="Arial" w:hAnsi="Arial" w:eastAsia="Arial" w:cs="Arial"/>
          <w:color w:val="363A40"/>
          <w:sz w:val="24"/>
          <w:szCs w:val="24"/>
        </w:rPr>
        <w:t xml:space="preserve">Dokument-ID: 1044699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Geschäftsführerbestellung im Gesellschaftsvertrag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Gesellschaftsvertrag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 Firma und Sitz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Firma der Gesellschaft lautet: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Handels GmbH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Sitz der Gesellschaft ist Wiener Neustadt.</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2. Gegenstand des Unternehmens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 des Unternehmens ist der Betrieb eines
Handelsunternehmens.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Tätigkeit der Gesellschaft erstreckt sich auf das In- und
Ausland. Die Gesellschaft ist zu allen Handlungen berechtigt, die
geeignet erscheinen, den Gesellschaftszweck unmittelbar oder
mittelbar zu fördern. Die Gesellschaft ist berechtigt, im In- und
Ausland Tochtergesellschaften und Zweigniederlassungen zu
errichten. Die Gesellschaft ist nicht zur Vornahme von Geschäften
iSd Bankwesengesetzes berechtigt.</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3. Dauer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wird auf unbestimmte Zeit errichtet.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4. Geschäftsjahr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Geschäftsjahr ist mit dem Kalenderjahr ident.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erste Geschäftsjahr beginnt mit der Eintragung der
Gesellschaft in das Firmenbuch und endet mit dem darauffolgenden
31. (einunddreißigsten) Dezember.</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5. Stammkapital und
Stammeinlagen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der Gesellschaft beträgt EUR 35.000,–
(fünfunddreißigtausend Euro) und wird zur Hälfte von den
Gesellschaftern Berta Beispiel, geb 01.01.1971, Beispielweg 1, 2700
Wiener Neustadt, und Eva Exempel, geb 02.02.1972, 2700 Wiener
Neustadt, Wohnweg 33/33, als Stammeinlage übernommen.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ist zur Gänze bar einbezahlt.</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6. Geschäftsführung und
Vertretung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hat einen oder mehrere Geschäftsführer.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einräumen.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je einzelvertretungsberechtigten Geschäftsführern werden –
längstens auf die Dauer ihrer Gesellschaftereigenschaft – die
Gesellschafter Berta Beispiel und Eva Exempel bestellt. Ihr
Vertretungsrecht beginnt mit der Eintragung in das Firmenbuch.</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7. Gründungskosten</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und Registrierung der Gesellschaft
verbundenen Kosten, Gebühren und Abgaben werden bis zu einem
Höchstbetrag von EUR 5.000,– (fünftausend Euro) von der
Gesellschaft getragen und sind mit der tatsächlichen Höhe in den
ersten Jahresabschluss einzustellen.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8. Allgemeine Bestimmungen</w:t>
      </w:r>
    </w:p>
    <w:p>
      <w:pPr>
        <w:widowControl w:val="on"/>
        <w:pBdr/>
        <w:spacing w:before="140" w:after="240" w:line="288" w:lineRule="auto"/>
        <w:ind w:left="0" w:right="0"/>
        <w:jc w:val="left"/>
      </w:pPr>
      <w:r>
        <w:rPr>
          <w:rFonts w:ascii="Arial" w:hAnsi="Arial" w:eastAsia="Arial" w:cs="Arial"/>
          <w:color w:val="000000"/>
          <w:sz w:val="20"/>
          <w:szCs w:val="20"/>
        </w:rPr>
        <w:t xml:space="preserve">Insofern durch diesen Gesellschaftsvertrag oder dessen gültige
Abänderungen oder durch Generalversammlungsbeschlüsse nichts
anderes bestimmt ist, gelten die Bestimmungen des Gesetzes über die
Gesellschaften mit beschränkter Haftung und die sonstigen
einschlägigen gesetzlichen Vorschriften.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Notariatsaktspflichtig</w:t>
      </w:r>
    </w:p>
    <w:p>
      <w:pPr>
        <w:widowControl w:val="on"/>
        <w:pBdr/>
        <w:spacing w:before="140" w:after="240" w:line="288" w:lineRule="auto"/>
        <w:ind w:left="0" w:right="0"/>
        <w:jc w:val="left"/>
      </w:pPr>
      <w:r>
        <w:rPr>
          <w:rFonts w:ascii="Arial" w:hAnsi="Arial" w:eastAsia="Arial" w:cs="Arial"/>
          <w:color w:val="000000"/>
          <w:sz w:val="20"/>
          <w:szCs w:val="20"/>
        </w:rPr>
        <w:t xml:space="preserve"> </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66838">
    <w:multiLevelType w:val="hybridMultilevel"/>
    <w:lvl w:ilvl="0" w:tplc="23538748">
      <w:start w:val="1"/>
      <w:numFmt w:val="decimal"/>
      <w:lvlText w:val="%1."/>
      <w:lvlJc w:val="left"/>
      <w:pPr>
        <w:ind w:left="720" w:hanging="360"/>
      </w:pPr>
    </w:lvl>
    <w:lvl w:ilvl="1" w:tplc="23538748" w:tentative="1">
      <w:start w:val="1"/>
      <w:numFmt w:val="lowerLetter"/>
      <w:lvlText w:val="%2."/>
      <w:lvlJc w:val="left"/>
      <w:pPr>
        <w:ind w:left="1440" w:hanging="360"/>
      </w:pPr>
    </w:lvl>
    <w:lvl w:ilvl="2" w:tplc="23538748" w:tentative="1">
      <w:start w:val="1"/>
      <w:numFmt w:val="lowerRoman"/>
      <w:lvlText w:val="%3."/>
      <w:lvlJc w:val="right"/>
      <w:pPr>
        <w:ind w:left="2160" w:hanging="180"/>
      </w:pPr>
    </w:lvl>
    <w:lvl w:ilvl="3" w:tplc="23538748" w:tentative="1">
      <w:start w:val="1"/>
      <w:numFmt w:val="decimal"/>
      <w:lvlText w:val="%4."/>
      <w:lvlJc w:val="left"/>
      <w:pPr>
        <w:ind w:left="2880" w:hanging="360"/>
      </w:pPr>
    </w:lvl>
    <w:lvl w:ilvl="4" w:tplc="23538748" w:tentative="1">
      <w:start w:val="1"/>
      <w:numFmt w:val="lowerLetter"/>
      <w:lvlText w:val="%5."/>
      <w:lvlJc w:val="left"/>
      <w:pPr>
        <w:ind w:left="3600" w:hanging="360"/>
      </w:pPr>
    </w:lvl>
    <w:lvl w:ilvl="5" w:tplc="23538748" w:tentative="1">
      <w:start w:val="1"/>
      <w:numFmt w:val="lowerRoman"/>
      <w:lvlText w:val="%6."/>
      <w:lvlJc w:val="right"/>
      <w:pPr>
        <w:ind w:left="4320" w:hanging="180"/>
      </w:pPr>
    </w:lvl>
    <w:lvl w:ilvl="6" w:tplc="23538748" w:tentative="1">
      <w:start w:val="1"/>
      <w:numFmt w:val="decimal"/>
      <w:lvlText w:val="%7."/>
      <w:lvlJc w:val="left"/>
      <w:pPr>
        <w:ind w:left="5040" w:hanging="360"/>
      </w:pPr>
    </w:lvl>
    <w:lvl w:ilvl="7" w:tplc="23538748" w:tentative="1">
      <w:start w:val="1"/>
      <w:numFmt w:val="lowerLetter"/>
      <w:lvlText w:val="%8."/>
      <w:lvlJc w:val="left"/>
      <w:pPr>
        <w:ind w:left="5760" w:hanging="360"/>
      </w:pPr>
    </w:lvl>
    <w:lvl w:ilvl="8" w:tplc="23538748" w:tentative="1">
      <w:start w:val="1"/>
      <w:numFmt w:val="lowerRoman"/>
      <w:lvlText w:val="%9."/>
      <w:lvlJc w:val="right"/>
      <w:pPr>
        <w:ind w:left="6480" w:hanging="180"/>
      </w:pPr>
    </w:lvl>
  </w:abstractNum>
  <w:abstractNum w:abstractNumId="40266837">
    <w:multiLevelType w:val="hybridMultilevel"/>
    <w:lvl w:ilvl="0" w:tplc="12230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66837">
    <w:abstractNumId w:val="40266837"/>
  </w:num>
  <w:num w:numId="40266838">
    <w:abstractNumId w:val="402668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13082129" Type="http://schemas.openxmlformats.org/officeDocument/2006/relationships/numbering" Target="numbering.xml"/><Relationship Id="rId82264956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