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1335846" w:name="document"/>
    <w:bookmarkEnd w:id="41335846"/>
    <w:p/>
    <w:p>
      <w:pPr>
        <w:widowControl w:val="on"/>
        <w:pBdr/>
        <w:spacing w:before="0" w:after="280" w:line="240" w:lineRule="auto"/>
        <w:ind w:left="0" w:right="0"/>
        <w:jc w:val="left"/>
      </w:pPr>
      <w:r>
        <w:rPr>
          <w:rFonts w:ascii="Arial" w:hAnsi="Arial" w:eastAsia="Arial" w:cs="Arial"/>
          <w:color w:val="363A40"/>
          <w:sz w:val="24"/>
          <w:szCs w:val="24"/>
        </w:rPr>
        <w:t xml:space="preserve">Dokument-ID: 1044694 | Andrea Futterknecht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Gesellschaftsvertrag in englischer Sprache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Articles of association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 Corporate Name and
Registered Office</w:t>
      </w:r>
    </w:p>
    <w:p>
      <w:pPr>
        <w:numPr>
          <w:ilvl w:val="0"/>
          <w:numId w:val="8554307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Company's corporate name is:</w:t>
      </w:r>
      <w:r>
        <w:rPr>
          <w:rFonts w:ascii="Arial" w:hAnsi="Arial" w:eastAsia="Arial" w:cs="Arial"/>
          <w:color w:val="000000"/>
          <w:sz w:val="20"/>
          <w:szCs w:val="20"/>
        </w:rPr>
        <w:br/>
        <w:t xml:space="preserve">Muster Handels GmbH</w:t>
      </w:r>
    </w:p>
    <w:p>
      <w:pPr>
        <w:numPr>
          <w:ilvl w:val="0"/>
          <w:numId w:val="8554307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Company has its registered office in Vienna.</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2 Object of Business</w:t>
      </w:r>
    </w:p>
    <w:p>
      <w:pPr>
        <w:widowControl w:val="on"/>
        <w:pBdr/>
        <w:spacing w:before="140" w:after="240" w:line="288" w:lineRule="auto"/>
        <w:ind w:left="0" w:right="0"/>
        <w:jc w:val="left"/>
      </w:pPr>
      <w:r>
        <w:rPr>
          <w:rFonts w:ascii="Arial" w:hAnsi="Arial" w:eastAsia="Arial" w:cs="Arial"/>
          <w:color w:val="000000"/>
          <w:sz w:val="20"/>
          <w:szCs w:val="20"/>
        </w:rPr>
        <w:t xml:space="preserve">Object of business is:</w:t>
      </w:r>
    </w:p>
    <w:p>
      <w:pPr>
        <w:numPr>
          <w:ilvl w:val="0"/>
          <w:numId w:val="6094267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trade with all sort of goods</w:t>
      </w:r>
    </w:p>
    <w:p>
      <w:pPr>
        <w:numPr>
          <w:ilvl w:val="0"/>
          <w:numId w:val="6094267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Object of business is also the acquisition and administration
of shares in companies, both in Austria or abroad, whether they
already exist or are yet to be founded, including the participation
in partnerships and, in respect of these, also as unlimited
partner, the management and the representation of other companies
and, in particular, the exercise of the function as a holding
company</w:t>
      </w:r>
    </w:p>
    <w:p>
      <w:pPr>
        <w:numPr>
          <w:ilvl w:val="0"/>
          <w:numId w:val="6094267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Company is entitled to all transactions and measures
necessary or appropriate for attaining the Company's object of
business, including but not limited to the establishment of branch
offices or subsidiary companies in Austria or abroad.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3 Term of the Company</w:t>
      </w:r>
    </w:p>
    <w:p>
      <w:pPr>
        <w:widowControl w:val="on"/>
        <w:pBdr/>
        <w:spacing w:before="140" w:after="240" w:line="288" w:lineRule="auto"/>
        <w:ind w:left="0" w:right="0"/>
        <w:jc w:val="left"/>
      </w:pPr>
      <w:r>
        <w:rPr>
          <w:rFonts w:ascii="Arial" w:hAnsi="Arial" w:eastAsia="Arial" w:cs="Arial"/>
          <w:color w:val="000000"/>
          <w:sz w:val="20"/>
          <w:szCs w:val="20"/>
        </w:rPr>
        <w:t xml:space="preserve">The Company shall be set-up for an indefinite period of
time.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4 Financial year</w:t>
      </w:r>
    </w:p>
    <w:p>
      <w:pPr>
        <w:numPr>
          <w:ilvl w:val="0"/>
          <w:numId w:val="5436367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financial year corresponds to the calendar year.</w:t>
      </w:r>
    </w:p>
    <w:p>
      <w:pPr>
        <w:numPr>
          <w:ilvl w:val="0"/>
          <w:numId w:val="5436367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first financial year shall terminate on December 31
(thirty-first) following the registration of the Company in the
Register of Companies.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5 Nominal Capital and
Contributions</w:t>
      </w:r>
    </w:p>
    <w:p>
      <w:pPr>
        <w:numPr>
          <w:ilvl w:val="0"/>
          <w:numId w:val="6328573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nominal capital of the Company amounts to EUR 10.000,–
(tenthousand euro). Participants in the Company’s nominal capital
shall be:
</w:t>
      </w:r>
    </w:p>
    <w:p>
      <w:pPr>
        <w:numPr>
          <w:ilvl w:val="1"/>
          <w:numId w:val="6328573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John Smith Ltd with a contribution of EUR 5.000,–
(fivethousand euro).</w:t>
      </w:r>
    </w:p>
    <w:p>
      <w:pPr>
        <w:numPr>
          <w:ilvl w:val="1"/>
          <w:numId w:val="6328573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Johannes Schmidt with a contribution of EUR 5.000,–
(fivethousand euro)</w:t>
      </w:r>
    </w:p>
    <w:p>
      <w:pPr>
        <w:numPr>
          <w:ilvl w:val="0"/>
          <w:numId w:val="6328573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subscribed contributions shall be half paid-in in
cash.</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6 Bodies of the Company</w:t>
      </w:r>
    </w:p>
    <w:p>
      <w:pPr>
        <w:widowControl w:val="on"/>
        <w:pBdr/>
        <w:spacing w:before="140" w:after="240" w:line="288" w:lineRule="auto"/>
        <w:ind w:left="0" w:right="0"/>
        <w:jc w:val="left"/>
      </w:pPr>
      <w:r>
        <w:rPr>
          <w:rFonts w:ascii="Arial" w:hAnsi="Arial" w:eastAsia="Arial" w:cs="Arial"/>
          <w:color w:val="000000"/>
          <w:sz w:val="20"/>
          <w:szCs w:val="20"/>
        </w:rPr>
        <w:t xml:space="preserve">Bodies of the Company are:</w:t>
      </w:r>
    </w:p>
    <w:p>
      <w:pPr>
        <w:numPr>
          <w:ilvl w:val="0"/>
          <w:numId w:val="4798616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executive director(s)</w:t>
      </w:r>
    </w:p>
    <w:p>
      <w:pPr>
        <w:numPr>
          <w:ilvl w:val="0"/>
          <w:numId w:val="4798616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General Meeting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7 Management and
Representation</w:t>
      </w:r>
    </w:p>
    <w:p>
      <w:pPr>
        <w:numPr>
          <w:ilvl w:val="0"/>
          <w:numId w:val="7510854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Company shall have one or more executive director(s).</w:t>
      </w:r>
    </w:p>
    <w:p>
      <w:pPr>
        <w:numPr>
          <w:ilvl w:val="0"/>
          <w:numId w:val="7510854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If only one executive director is appointed, the Company is
represented by this executive director. If more executive directors
are appointed, the Company is represented by two executive
directors or by an executive director together with a „Prokurist“
(a person having general commercial power of representation). The
shareholders are entitled to grant individual power of
representation to the executive directors.</w:t>
      </w:r>
    </w:p>
    <w:p>
      <w:pPr>
        <w:numPr>
          <w:ilvl w:val="0"/>
          <w:numId w:val="7510854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management shall make all decisions and directions that are
not reserved to the General Meeting or the Supervisory Board by
statutory law, the present Articles of Incorporation or the rules
of procedure for the management. Due diligence of a prudent
businessman has to be applied and all restrictions stipulated in
statutory law, the Articles of Incorporation or the rules of
procedure for the management, if any, have to be observed.</w:t>
      </w:r>
    </w:p>
    <w:p>
      <w:pPr>
        <w:numPr>
          <w:ilvl w:val="0"/>
          <w:numId w:val="7510854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General Meeting is entitled to establish the rules of
procedure for the management.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8 General Meeting</w:t>
      </w:r>
    </w:p>
    <w:p>
      <w:pPr>
        <w:numPr>
          <w:ilvl w:val="0"/>
          <w:numId w:val="9819113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Corporate resolutions shall be passed by the General Meeting or
in writing pursuant to sec 34 GmbHG (Limited Liability Companies
Act).</w:t>
      </w:r>
    </w:p>
    <w:p>
      <w:pPr>
        <w:numPr>
          <w:ilvl w:val="0"/>
          <w:numId w:val="9819113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Ordinary General Meeting shall take place at least once in
every financial year at the Company's registered office or in one
of the capitals of the Austrian Federal Districts.</w:t>
      </w:r>
    </w:p>
    <w:p>
      <w:pPr>
        <w:numPr>
          <w:ilvl w:val="0"/>
          <w:numId w:val="9819113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Notice of a General Meeting shall be given by registered letter
or facsimile by an executive director or a shareholder to the
addresses of the shareholders last communicated to the Company,
informing on the agenda of the General Meeting. Between the day of
mailing of the notice and the date of the General Meeting shall be
a term of at least 14 days.</w:t>
      </w:r>
    </w:p>
    <w:p>
      <w:pPr>
        <w:numPr>
          <w:ilvl w:val="0"/>
          <w:numId w:val="9819113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Errors in respect of the notice of meeting shall be remedied by
the presence or the valid representation of all shareholders.</w:t>
      </w:r>
    </w:p>
    <w:p>
      <w:pPr>
        <w:numPr>
          <w:ilvl w:val="0"/>
          <w:numId w:val="9819113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shareholders shall be entitled to appoint by
power-of-attorney in writing a representative for the General
Meeting.</w:t>
      </w:r>
    </w:p>
    <w:p>
      <w:pPr>
        <w:numPr>
          <w:ilvl w:val="0"/>
          <w:numId w:val="9819113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adoption of a resolution in a General Meeting requires the
presence of at least half of the nominal capital. If this is not
the case, a second General Meeting shall be convened with reference
with this lack of quorum; this second General Meeting is limited to
dealing with the items of the agenda of the previous General
Meeting and can adopt resolutions irrespective of the represented
quorum of the nominal capital. Between the day of the first General
Meeting and the date of such second General Meeting shall be a term
of at least seven days.</w:t>
      </w:r>
    </w:p>
    <w:p>
      <w:pPr>
        <w:numPr>
          <w:ilvl w:val="0"/>
          <w:numId w:val="9819113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voting power shall be determined by the amount of the
paid-in contribution. Each EUR 70,– (seventy euro) shall give
one vote. Every shareholder shall at least have one vote.</w:t>
      </w:r>
    </w:p>
    <w:p>
      <w:pPr>
        <w:numPr>
          <w:ilvl w:val="0"/>
          <w:numId w:val="9819113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Unless otherwise provided for by this Articles of Incorporation
or by statutory law, resolutions require a the simple majority of
votes cast.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9 Balance sheet</w:t>
      </w:r>
    </w:p>
    <w:p>
      <w:pPr>
        <w:numPr>
          <w:ilvl w:val="0"/>
          <w:numId w:val="64994932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annual accounts and the directors' report are to be
prepared by the executive directors within the first five months
after the end of each financial year; they shall immediately be
submitted to the shareholders and, within eight months after the
end of each financial year, shall be submitted to the General
Meeting for resolution.</w:t>
      </w:r>
    </w:p>
    <w:p>
      <w:pPr>
        <w:numPr>
          <w:ilvl w:val="0"/>
          <w:numId w:val="64994932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General Meeting shall decide on the examination and
approval (termination) of the annual accounts, on the distribution
of the annual net profit and on the formal approval of the
executive directors' actions.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10 Division and transfer of
stock</w:t>
      </w:r>
    </w:p>
    <w:p>
      <w:pPr>
        <w:numPr>
          <w:ilvl w:val="0"/>
          <w:numId w:val="202044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Shares in the Company shall be divisible and transferable with
the corresponding contribution amounting to at least EUR 70,–
(seventy euro) or a multiple each.</w:t>
      </w:r>
    </w:p>
    <w:p>
      <w:pPr>
        <w:numPr>
          <w:ilvl w:val="0"/>
          <w:numId w:val="202044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case a shareholder wishes to transfer a share or parts of
shares to persons other than shareholders or if – due to the death
of a shareholder – shares or parts of shares have been transferred
to a deceased shareholder’s heirs or successors the remaining
shareholders shall be in case of a compensated sale of shares
entitled to a right of pre-emption under § 1072 ABGB (section
one-thousand-seven-hundred-two Civil Rights Act). In case of a
transmission without compensation or caused by death of a
shareholder the remaining shareholders shall be entitled to a
acquisition-right as provided for under this § 10 (Paragraph
ten) hereunder. If the shareholders do not find an agreement
concerning the exercise of the pre-emption- and/or
acquisition-right, each shareholder will be entitled to these
rights in relation to the respective capital subscribed by
him.</w:t>
      </w:r>
    </w:p>
    <w:p>
      <w:pPr>
        <w:numPr>
          <w:ilvl w:val="0"/>
          <w:numId w:val="202044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shareholder who wishes to transfer shares or parts thereof
has to notify to the other shareholders the conditions of the
transfer by registered mail or facsimile. In case of a transfer
without remuneration or the transfer caused by the death of a
shareholder, the shareholder who wishes to transfer shares (the
heir or successor) is obliged to offer the shares or the parts of
shares (the shares or parts of shares of the deceased shareholder)
to the remaining shareholders for sale.</w:t>
      </w:r>
    </w:p>
    <w:p>
      <w:pPr>
        <w:numPr>
          <w:ilvl w:val="0"/>
          <w:numId w:val="202044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If a shareholder does not exercise his right of pre-emption or
acquisition-rights within a delay of 14 (fourteen) days from the
reception of the notification under subsection 3 (three) by means
of a declaration to the shareholder wishing to transfer his shares
(the heir or successor), his right of pre-emption or
acquisition-right is transferred to the remaining shareholders who
have exercised their rights in time in relation to the respective
nominal capital subscribed by these shareholders. The shareholder
wishing to transfer shares (the heir or successor) is obliged to
notify to the shareholders exercising their right of pre-emption
that certain shareholders have not exercised their respective
rights. The shareholders who have exercised their rights of
pre-emption or acquisition rights can then within a delay of 14
(fourteen) days from the reception of the notification exercise the
rights of pre-emption or acquisition-rights – with respect to the
entire share to be transferred – in relation to the nominal capital
subscribed by each shareholder.</w:t>
      </w:r>
    </w:p>
    <w:p>
      <w:pPr>
        <w:numPr>
          <w:ilvl w:val="0"/>
          <w:numId w:val="202044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shareholder who wishes to transfer shares (the heir or
successor) is only obligated to transfer his shares or parts of his
shares to the other shareholders if those latter acquire the total
of shares or the total of the parts of shares.</w:t>
      </w:r>
    </w:p>
    <w:p>
      <w:pPr>
        <w:numPr>
          <w:ilvl w:val="0"/>
          <w:numId w:val="202044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If the shares or parts of shares to be transferred are not
entirely acquired by at least one other shareholder, the
shareholder who wishes to transfer his shares or parts thereof is
free to transfer – under the conditions notified to the
shareholders – his shares or parts thereof to any third person. The
heir or successor is entitled to join the Company as
shareholder.</w:t>
      </w:r>
    </w:p>
    <w:p>
      <w:pPr>
        <w:numPr>
          <w:ilvl w:val="0"/>
          <w:numId w:val="202044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conditions under this § 10 (paragraph ten) do apply
respectively if the shares of a shareholder are to be exploited in
execution proceedings.</w:t>
      </w:r>
    </w:p>
    <w:p>
      <w:pPr>
        <w:numPr>
          <w:ilvl w:val="0"/>
          <w:numId w:val="202044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pre-emption rights and acquisition-rights shall be special
rights within the meaning of sec 50 subsec 4 GmbHG (section fifty
subsection four of the Limited Liability Companies Act). At the
transfer of shares these rights are transferred to the respective
successor.</w:t>
      </w:r>
    </w:p>
    <w:p>
      <w:pPr>
        <w:numPr>
          <w:ilvl w:val="0"/>
          <w:numId w:val="202044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transfer price for the acquisition-rights shall be fixed by
the parties unanimously. If an agreement cannot be reached within a
delay of one month from the time when it is clear that the entire
shares will be taken, the price shall be calculated according to
the opinion KFS-BW1.</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11 Dissolution and
Liquidation</w:t>
      </w:r>
    </w:p>
    <w:p>
      <w:pPr>
        <w:numPr>
          <w:ilvl w:val="0"/>
          <w:numId w:val="87222228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Dissolution of the Company pursuant to sec 84 subsec 1 para
2 GmbHG requires a resolution by unanimous vote by all shareholders
present in the respective General Meeting.</w:t>
      </w:r>
    </w:p>
    <w:p>
      <w:pPr>
        <w:numPr>
          <w:ilvl w:val="0"/>
          <w:numId w:val="87222228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Liquidators of the Company shall be the executive director(s)
unless other liquidators are appointed by shareholders'
resolution.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12 Announcements of the
Company</w:t>
      </w:r>
    </w:p>
    <w:p>
      <w:pPr>
        <w:widowControl w:val="on"/>
        <w:pBdr/>
        <w:spacing w:before="140" w:after="240" w:line="288" w:lineRule="auto"/>
        <w:ind w:left="0" w:right="0"/>
        <w:jc w:val="left"/>
      </w:pPr>
      <w:r>
        <w:rPr>
          <w:rFonts w:ascii="Arial" w:hAnsi="Arial" w:eastAsia="Arial" w:cs="Arial"/>
          <w:color w:val="000000"/>
          <w:sz w:val="20"/>
          <w:szCs w:val="20"/>
        </w:rPr>
        <w:t xml:space="preserve">Unless otherwise provided by statutory law or by agreement,
announcements of the Company to the shareholders shall be made by
registered letter or facsimile to the address of the shareholders
last communicated to the Company.</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13 Costs for setting up</w:t>
      </w:r>
    </w:p>
    <w:p>
      <w:pPr>
        <w:widowControl w:val="on"/>
        <w:pBdr/>
        <w:spacing w:before="140" w:after="240" w:line="288" w:lineRule="auto"/>
        <w:ind w:left="0" w:right="0"/>
        <w:jc w:val="left"/>
      </w:pPr>
      <w:r>
        <w:rPr>
          <w:rFonts w:ascii="Arial" w:hAnsi="Arial" w:eastAsia="Arial" w:cs="Arial"/>
          <w:color w:val="000000"/>
          <w:sz w:val="20"/>
          <w:szCs w:val="20"/>
        </w:rPr>
        <w:t xml:space="preserve">Costs, fees and taxes in connection with the setting up of the
Company are to borne by the Company up to a maximum amount of
EUR 5.000,– (fivethousand euro). The actual costs shall be
shown in the first annual accounts.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14 General Provisions</w:t>
      </w:r>
    </w:p>
    <w:p>
      <w:pPr>
        <w:widowControl w:val="on"/>
        <w:pBdr/>
        <w:spacing w:before="140" w:after="240" w:line="288" w:lineRule="auto"/>
        <w:ind w:left="0" w:right="0"/>
        <w:jc w:val="left"/>
      </w:pPr>
      <w:r>
        <w:rPr>
          <w:rFonts w:ascii="Arial" w:hAnsi="Arial" w:eastAsia="Arial" w:cs="Arial"/>
          <w:color w:val="000000"/>
          <w:sz w:val="20"/>
          <w:szCs w:val="20"/>
        </w:rPr>
        <w:t xml:space="preserve">As far as these Articles of Incorporation, amendments thereof or
resolutions by the General Meeting do not provide differently, the
provisions of the Limited Liability Companies Act and other
relevant provisions shall apply.</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15 Power of Attorney</w:t>
      </w:r>
    </w:p>
    <w:p>
      <w:pPr>
        <w:widowControl w:val="on"/>
        <w:pBdr/>
        <w:spacing w:before="140" w:after="240" w:line="288" w:lineRule="auto"/>
        <w:ind w:left="0" w:right="0"/>
        <w:jc w:val="left"/>
      </w:pPr>
      <w:r>
        <w:rPr>
          <w:rFonts w:ascii="Arial" w:hAnsi="Arial" w:eastAsia="Arial" w:cs="Arial"/>
          <w:color w:val="000000"/>
          <w:sz w:val="20"/>
          <w:szCs w:val="20"/>
        </w:rPr>
        <w:t xml:space="preserve">The parties to this agreement authorise and empower Dr Rupert
Redlich, attorney-at-law at … [address] to take all measures
necessary for the registration of the Company in the Register of
Companies, to make amendments to the Articles of Incorporation,
including but not limited to amendments of the Company's corporate
name or of the object of business, to draw up and sign the
respective documents, if required in notarised form or in the form
of a notaries deed, and have them registered the Register of
Companies and to make declarations as requested by court or other
authorities.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16 Copies</w:t>
      </w:r>
    </w:p>
    <w:p>
      <w:pPr>
        <w:widowControl w:val="on"/>
        <w:pBdr/>
        <w:spacing w:before="140" w:after="240" w:line="288" w:lineRule="auto"/>
        <w:ind w:left="0" w:right="0"/>
        <w:jc w:val="left"/>
      </w:pPr>
      <w:r>
        <w:rPr>
          <w:rFonts w:ascii="Arial" w:hAnsi="Arial" w:eastAsia="Arial" w:cs="Arial"/>
          <w:color w:val="000000"/>
          <w:sz w:val="20"/>
          <w:szCs w:val="20"/>
        </w:rPr>
        <w:t xml:space="preserve">Any number of copies of this Articles of Incorporation may be
given to the shareholders, to the executive directors and the
future liquidators, to the Company itself and to the Register of
Companies at the expense of the person demanding the copy.</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222228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20204414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4994932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8191138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5108541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7986164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32857304">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54363679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0942675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5543070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0203917">
    <w:multiLevelType w:val="hybridMultilevel"/>
    <w:lvl w:ilvl="0" w:tplc="89466126">
      <w:start w:val="1"/>
      <w:numFmt w:val="decimal"/>
      <w:lvlText w:val="%1."/>
      <w:lvlJc w:val="left"/>
      <w:pPr>
        <w:ind w:left="720" w:hanging="360"/>
      </w:pPr>
    </w:lvl>
    <w:lvl w:ilvl="1" w:tplc="89466126" w:tentative="1">
      <w:start w:val="1"/>
      <w:numFmt w:val="lowerLetter"/>
      <w:lvlText w:val="%2."/>
      <w:lvlJc w:val="left"/>
      <w:pPr>
        <w:ind w:left="1440" w:hanging="360"/>
      </w:pPr>
    </w:lvl>
    <w:lvl w:ilvl="2" w:tplc="89466126" w:tentative="1">
      <w:start w:val="1"/>
      <w:numFmt w:val="lowerRoman"/>
      <w:lvlText w:val="%3."/>
      <w:lvlJc w:val="right"/>
      <w:pPr>
        <w:ind w:left="2160" w:hanging="180"/>
      </w:pPr>
    </w:lvl>
    <w:lvl w:ilvl="3" w:tplc="89466126" w:tentative="1">
      <w:start w:val="1"/>
      <w:numFmt w:val="decimal"/>
      <w:lvlText w:val="%4."/>
      <w:lvlJc w:val="left"/>
      <w:pPr>
        <w:ind w:left="2880" w:hanging="360"/>
      </w:pPr>
    </w:lvl>
    <w:lvl w:ilvl="4" w:tplc="89466126" w:tentative="1">
      <w:start w:val="1"/>
      <w:numFmt w:val="lowerLetter"/>
      <w:lvlText w:val="%5."/>
      <w:lvlJc w:val="left"/>
      <w:pPr>
        <w:ind w:left="3600" w:hanging="360"/>
      </w:pPr>
    </w:lvl>
    <w:lvl w:ilvl="5" w:tplc="89466126" w:tentative="1">
      <w:start w:val="1"/>
      <w:numFmt w:val="lowerRoman"/>
      <w:lvlText w:val="%6."/>
      <w:lvlJc w:val="right"/>
      <w:pPr>
        <w:ind w:left="4320" w:hanging="180"/>
      </w:pPr>
    </w:lvl>
    <w:lvl w:ilvl="6" w:tplc="89466126" w:tentative="1">
      <w:start w:val="1"/>
      <w:numFmt w:val="decimal"/>
      <w:lvlText w:val="%7."/>
      <w:lvlJc w:val="left"/>
      <w:pPr>
        <w:ind w:left="5040" w:hanging="360"/>
      </w:pPr>
    </w:lvl>
    <w:lvl w:ilvl="7" w:tplc="89466126" w:tentative="1">
      <w:start w:val="1"/>
      <w:numFmt w:val="lowerLetter"/>
      <w:lvlText w:val="%8."/>
      <w:lvlJc w:val="left"/>
      <w:pPr>
        <w:ind w:left="5760" w:hanging="360"/>
      </w:pPr>
    </w:lvl>
    <w:lvl w:ilvl="8" w:tplc="89466126" w:tentative="1">
      <w:start w:val="1"/>
      <w:numFmt w:val="lowerRoman"/>
      <w:lvlText w:val="%9."/>
      <w:lvlJc w:val="right"/>
      <w:pPr>
        <w:ind w:left="6480" w:hanging="180"/>
      </w:pPr>
    </w:lvl>
  </w:abstractNum>
  <w:abstractNum w:abstractNumId="10203916">
    <w:multiLevelType w:val="hybridMultilevel"/>
    <w:lvl w:ilvl="0" w:tplc="30908371">
      <w:start w:val="1"/>
      <w:numFmt w:val="decimal"/>
      <w:lvlText w:val="%1."/>
      <w:lvlJc w:val="left"/>
      <w:pPr>
        <w:ind w:left="720" w:hanging="360"/>
      </w:pPr>
    </w:lvl>
    <w:lvl w:ilvl="1" w:tplc="30908371" w:tentative="1">
      <w:start w:val="1"/>
      <w:numFmt w:val="lowerLetter"/>
      <w:lvlText w:val="%2."/>
      <w:lvlJc w:val="left"/>
      <w:pPr>
        <w:ind w:left="1440" w:hanging="360"/>
      </w:pPr>
    </w:lvl>
    <w:lvl w:ilvl="2" w:tplc="30908371" w:tentative="1">
      <w:start w:val="1"/>
      <w:numFmt w:val="lowerRoman"/>
      <w:lvlText w:val="%3."/>
      <w:lvlJc w:val="right"/>
      <w:pPr>
        <w:ind w:left="2160" w:hanging="180"/>
      </w:pPr>
    </w:lvl>
    <w:lvl w:ilvl="3" w:tplc="30908371" w:tentative="1">
      <w:start w:val="1"/>
      <w:numFmt w:val="decimal"/>
      <w:lvlText w:val="%4."/>
      <w:lvlJc w:val="left"/>
      <w:pPr>
        <w:ind w:left="2880" w:hanging="360"/>
      </w:pPr>
    </w:lvl>
    <w:lvl w:ilvl="4" w:tplc="30908371" w:tentative="1">
      <w:start w:val="1"/>
      <w:numFmt w:val="lowerLetter"/>
      <w:lvlText w:val="%5."/>
      <w:lvlJc w:val="left"/>
      <w:pPr>
        <w:ind w:left="3600" w:hanging="360"/>
      </w:pPr>
    </w:lvl>
    <w:lvl w:ilvl="5" w:tplc="30908371" w:tentative="1">
      <w:start w:val="1"/>
      <w:numFmt w:val="lowerRoman"/>
      <w:lvlText w:val="%6."/>
      <w:lvlJc w:val="right"/>
      <w:pPr>
        <w:ind w:left="4320" w:hanging="180"/>
      </w:pPr>
    </w:lvl>
    <w:lvl w:ilvl="6" w:tplc="30908371" w:tentative="1">
      <w:start w:val="1"/>
      <w:numFmt w:val="decimal"/>
      <w:lvlText w:val="%7."/>
      <w:lvlJc w:val="left"/>
      <w:pPr>
        <w:ind w:left="5040" w:hanging="360"/>
      </w:pPr>
    </w:lvl>
    <w:lvl w:ilvl="7" w:tplc="30908371" w:tentative="1">
      <w:start w:val="1"/>
      <w:numFmt w:val="lowerLetter"/>
      <w:lvlText w:val="%8."/>
      <w:lvlJc w:val="left"/>
      <w:pPr>
        <w:ind w:left="5760" w:hanging="360"/>
      </w:pPr>
    </w:lvl>
    <w:lvl w:ilvl="8" w:tplc="30908371" w:tentative="1">
      <w:start w:val="1"/>
      <w:numFmt w:val="lowerRoman"/>
      <w:lvlText w:val="%9."/>
      <w:lvlJc w:val="right"/>
      <w:pPr>
        <w:ind w:left="6480" w:hanging="180"/>
      </w:pPr>
    </w:lvl>
  </w:abstractNum>
  <w:abstractNum w:abstractNumId="10203915">
    <w:multiLevelType w:val="hybridMultilevel"/>
    <w:lvl w:ilvl="0" w:tplc="72350288">
      <w:start w:val="1"/>
      <w:numFmt w:val="decimal"/>
      <w:lvlText w:val="%1."/>
      <w:lvlJc w:val="left"/>
      <w:pPr>
        <w:ind w:left="720" w:hanging="360"/>
      </w:pPr>
    </w:lvl>
    <w:lvl w:ilvl="1" w:tplc="72350288" w:tentative="1">
      <w:start w:val="1"/>
      <w:numFmt w:val="lowerLetter"/>
      <w:lvlText w:val="%2."/>
      <w:lvlJc w:val="left"/>
      <w:pPr>
        <w:ind w:left="1440" w:hanging="360"/>
      </w:pPr>
    </w:lvl>
    <w:lvl w:ilvl="2" w:tplc="72350288" w:tentative="1">
      <w:start w:val="1"/>
      <w:numFmt w:val="lowerRoman"/>
      <w:lvlText w:val="%3."/>
      <w:lvlJc w:val="right"/>
      <w:pPr>
        <w:ind w:left="2160" w:hanging="180"/>
      </w:pPr>
    </w:lvl>
    <w:lvl w:ilvl="3" w:tplc="72350288" w:tentative="1">
      <w:start w:val="1"/>
      <w:numFmt w:val="decimal"/>
      <w:lvlText w:val="%4."/>
      <w:lvlJc w:val="left"/>
      <w:pPr>
        <w:ind w:left="2880" w:hanging="360"/>
      </w:pPr>
    </w:lvl>
    <w:lvl w:ilvl="4" w:tplc="72350288" w:tentative="1">
      <w:start w:val="1"/>
      <w:numFmt w:val="lowerLetter"/>
      <w:lvlText w:val="%5."/>
      <w:lvlJc w:val="left"/>
      <w:pPr>
        <w:ind w:left="3600" w:hanging="360"/>
      </w:pPr>
    </w:lvl>
    <w:lvl w:ilvl="5" w:tplc="72350288" w:tentative="1">
      <w:start w:val="1"/>
      <w:numFmt w:val="lowerRoman"/>
      <w:lvlText w:val="%6."/>
      <w:lvlJc w:val="right"/>
      <w:pPr>
        <w:ind w:left="4320" w:hanging="180"/>
      </w:pPr>
    </w:lvl>
    <w:lvl w:ilvl="6" w:tplc="72350288" w:tentative="1">
      <w:start w:val="1"/>
      <w:numFmt w:val="decimal"/>
      <w:lvlText w:val="%7."/>
      <w:lvlJc w:val="left"/>
      <w:pPr>
        <w:ind w:left="5040" w:hanging="360"/>
      </w:pPr>
    </w:lvl>
    <w:lvl w:ilvl="7" w:tplc="72350288" w:tentative="1">
      <w:start w:val="1"/>
      <w:numFmt w:val="lowerLetter"/>
      <w:lvlText w:val="%8."/>
      <w:lvlJc w:val="left"/>
      <w:pPr>
        <w:ind w:left="5760" w:hanging="360"/>
      </w:pPr>
    </w:lvl>
    <w:lvl w:ilvl="8" w:tplc="72350288" w:tentative="1">
      <w:start w:val="1"/>
      <w:numFmt w:val="lowerRoman"/>
      <w:lvlText w:val="%9."/>
      <w:lvlJc w:val="right"/>
      <w:pPr>
        <w:ind w:left="6480" w:hanging="180"/>
      </w:pPr>
    </w:lvl>
  </w:abstractNum>
  <w:abstractNum w:abstractNumId="10203914">
    <w:multiLevelType w:val="hybridMultilevel"/>
    <w:lvl w:ilvl="0" w:tplc="98866716">
      <w:start w:val="1"/>
      <w:numFmt w:val="decimal"/>
      <w:lvlText w:val="%1."/>
      <w:lvlJc w:val="left"/>
      <w:pPr>
        <w:ind w:left="720" w:hanging="360"/>
      </w:pPr>
    </w:lvl>
    <w:lvl w:ilvl="1" w:tplc="98866716" w:tentative="1">
      <w:start w:val="1"/>
      <w:numFmt w:val="lowerLetter"/>
      <w:lvlText w:val="%2."/>
      <w:lvlJc w:val="left"/>
      <w:pPr>
        <w:ind w:left="1440" w:hanging="360"/>
      </w:pPr>
    </w:lvl>
    <w:lvl w:ilvl="2" w:tplc="98866716" w:tentative="1">
      <w:start w:val="1"/>
      <w:numFmt w:val="lowerRoman"/>
      <w:lvlText w:val="%3."/>
      <w:lvlJc w:val="right"/>
      <w:pPr>
        <w:ind w:left="2160" w:hanging="180"/>
      </w:pPr>
    </w:lvl>
    <w:lvl w:ilvl="3" w:tplc="98866716" w:tentative="1">
      <w:start w:val="1"/>
      <w:numFmt w:val="decimal"/>
      <w:lvlText w:val="%4."/>
      <w:lvlJc w:val="left"/>
      <w:pPr>
        <w:ind w:left="2880" w:hanging="360"/>
      </w:pPr>
    </w:lvl>
    <w:lvl w:ilvl="4" w:tplc="98866716" w:tentative="1">
      <w:start w:val="1"/>
      <w:numFmt w:val="lowerLetter"/>
      <w:lvlText w:val="%5."/>
      <w:lvlJc w:val="left"/>
      <w:pPr>
        <w:ind w:left="3600" w:hanging="360"/>
      </w:pPr>
    </w:lvl>
    <w:lvl w:ilvl="5" w:tplc="98866716" w:tentative="1">
      <w:start w:val="1"/>
      <w:numFmt w:val="lowerRoman"/>
      <w:lvlText w:val="%6."/>
      <w:lvlJc w:val="right"/>
      <w:pPr>
        <w:ind w:left="4320" w:hanging="180"/>
      </w:pPr>
    </w:lvl>
    <w:lvl w:ilvl="6" w:tplc="98866716" w:tentative="1">
      <w:start w:val="1"/>
      <w:numFmt w:val="decimal"/>
      <w:lvlText w:val="%7."/>
      <w:lvlJc w:val="left"/>
      <w:pPr>
        <w:ind w:left="5040" w:hanging="360"/>
      </w:pPr>
    </w:lvl>
    <w:lvl w:ilvl="7" w:tplc="98866716" w:tentative="1">
      <w:start w:val="1"/>
      <w:numFmt w:val="lowerLetter"/>
      <w:lvlText w:val="%8."/>
      <w:lvlJc w:val="left"/>
      <w:pPr>
        <w:ind w:left="5760" w:hanging="360"/>
      </w:pPr>
    </w:lvl>
    <w:lvl w:ilvl="8" w:tplc="98866716" w:tentative="1">
      <w:start w:val="1"/>
      <w:numFmt w:val="lowerRoman"/>
      <w:lvlText w:val="%9."/>
      <w:lvlJc w:val="right"/>
      <w:pPr>
        <w:ind w:left="6480" w:hanging="180"/>
      </w:pPr>
    </w:lvl>
  </w:abstractNum>
  <w:abstractNum w:abstractNumId="10203913">
    <w:multiLevelType w:val="hybridMultilevel"/>
    <w:lvl w:ilvl="0" w:tplc="21158146">
      <w:start w:val="1"/>
      <w:numFmt w:val="decimal"/>
      <w:lvlText w:val="%1."/>
      <w:lvlJc w:val="left"/>
      <w:pPr>
        <w:ind w:left="720" w:hanging="360"/>
      </w:pPr>
    </w:lvl>
    <w:lvl w:ilvl="1" w:tplc="21158146" w:tentative="1">
      <w:start w:val="1"/>
      <w:numFmt w:val="lowerLetter"/>
      <w:lvlText w:val="%2."/>
      <w:lvlJc w:val="left"/>
      <w:pPr>
        <w:ind w:left="1440" w:hanging="360"/>
      </w:pPr>
    </w:lvl>
    <w:lvl w:ilvl="2" w:tplc="21158146" w:tentative="1">
      <w:start w:val="1"/>
      <w:numFmt w:val="lowerRoman"/>
      <w:lvlText w:val="%3."/>
      <w:lvlJc w:val="right"/>
      <w:pPr>
        <w:ind w:left="2160" w:hanging="180"/>
      </w:pPr>
    </w:lvl>
    <w:lvl w:ilvl="3" w:tplc="21158146" w:tentative="1">
      <w:start w:val="1"/>
      <w:numFmt w:val="decimal"/>
      <w:lvlText w:val="%4."/>
      <w:lvlJc w:val="left"/>
      <w:pPr>
        <w:ind w:left="2880" w:hanging="360"/>
      </w:pPr>
    </w:lvl>
    <w:lvl w:ilvl="4" w:tplc="21158146" w:tentative="1">
      <w:start w:val="1"/>
      <w:numFmt w:val="lowerLetter"/>
      <w:lvlText w:val="%5."/>
      <w:lvlJc w:val="left"/>
      <w:pPr>
        <w:ind w:left="3600" w:hanging="360"/>
      </w:pPr>
    </w:lvl>
    <w:lvl w:ilvl="5" w:tplc="21158146" w:tentative="1">
      <w:start w:val="1"/>
      <w:numFmt w:val="lowerRoman"/>
      <w:lvlText w:val="%6."/>
      <w:lvlJc w:val="right"/>
      <w:pPr>
        <w:ind w:left="4320" w:hanging="180"/>
      </w:pPr>
    </w:lvl>
    <w:lvl w:ilvl="6" w:tplc="21158146" w:tentative="1">
      <w:start w:val="1"/>
      <w:numFmt w:val="decimal"/>
      <w:lvlText w:val="%7."/>
      <w:lvlJc w:val="left"/>
      <w:pPr>
        <w:ind w:left="5040" w:hanging="360"/>
      </w:pPr>
    </w:lvl>
    <w:lvl w:ilvl="7" w:tplc="21158146" w:tentative="1">
      <w:start w:val="1"/>
      <w:numFmt w:val="lowerLetter"/>
      <w:lvlText w:val="%8."/>
      <w:lvlJc w:val="left"/>
      <w:pPr>
        <w:ind w:left="5760" w:hanging="360"/>
      </w:pPr>
    </w:lvl>
    <w:lvl w:ilvl="8" w:tplc="21158146" w:tentative="1">
      <w:start w:val="1"/>
      <w:numFmt w:val="lowerRoman"/>
      <w:lvlText w:val="%9."/>
      <w:lvlJc w:val="right"/>
      <w:pPr>
        <w:ind w:left="6480" w:hanging="180"/>
      </w:pPr>
    </w:lvl>
  </w:abstractNum>
  <w:abstractNum w:abstractNumId="10203912">
    <w:multiLevelType w:val="hybridMultilevel"/>
    <w:lvl w:ilvl="0" w:tplc="48241050">
      <w:start w:val="1"/>
      <w:numFmt w:val="decimal"/>
      <w:lvlText w:val="%1."/>
      <w:lvlJc w:val="left"/>
      <w:pPr>
        <w:ind w:left="720" w:hanging="360"/>
      </w:pPr>
    </w:lvl>
    <w:lvl w:ilvl="1" w:tplc="48241050" w:tentative="1">
      <w:start w:val="1"/>
      <w:numFmt w:val="lowerLetter"/>
      <w:lvlText w:val="%2."/>
      <w:lvlJc w:val="left"/>
      <w:pPr>
        <w:ind w:left="1440" w:hanging="360"/>
      </w:pPr>
    </w:lvl>
    <w:lvl w:ilvl="2" w:tplc="48241050" w:tentative="1">
      <w:start w:val="1"/>
      <w:numFmt w:val="lowerRoman"/>
      <w:lvlText w:val="%3."/>
      <w:lvlJc w:val="right"/>
      <w:pPr>
        <w:ind w:left="2160" w:hanging="180"/>
      </w:pPr>
    </w:lvl>
    <w:lvl w:ilvl="3" w:tplc="48241050" w:tentative="1">
      <w:start w:val="1"/>
      <w:numFmt w:val="decimal"/>
      <w:lvlText w:val="%4."/>
      <w:lvlJc w:val="left"/>
      <w:pPr>
        <w:ind w:left="2880" w:hanging="360"/>
      </w:pPr>
    </w:lvl>
    <w:lvl w:ilvl="4" w:tplc="48241050" w:tentative="1">
      <w:start w:val="1"/>
      <w:numFmt w:val="lowerLetter"/>
      <w:lvlText w:val="%5."/>
      <w:lvlJc w:val="left"/>
      <w:pPr>
        <w:ind w:left="3600" w:hanging="360"/>
      </w:pPr>
    </w:lvl>
    <w:lvl w:ilvl="5" w:tplc="48241050" w:tentative="1">
      <w:start w:val="1"/>
      <w:numFmt w:val="lowerRoman"/>
      <w:lvlText w:val="%6."/>
      <w:lvlJc w:val="right"/>
      <w:pPr>
        <w:ind w:left="4320" w:hanging="180"/>
      </w:pPr>
    </w:lvl>
    <w:lvl w:ilvl="6" w:tplc="48241050" w:tentative="1">
      <w:start w:val="1"/>
      <w:numFmt w:val="decimal"/>
      <w:lvlText w:val="%7."/>
      <w:lvlJc w:val="left"/>
      <w:pPr>
        <w:ind w:left="5040" w:hanging="360"/>
      </w:pPr>
    </w:lvl>
    <w:lvl w:ilvl="7" w:tplc="48241050" w:tentative="1">
      <w:start w:val="1"/>
      <w:numFmt w:val="lowerLetter"/>
      <w:lvlText w:val="%8."/>
      <w:lvlJc w:val="left"/>
      <w:pPr>
        <w:ind w:left="5760" w:hanging="360"/>
      </w:pPr>
    </w:lvl>
    <w:lvl w:ilvl="8" w:tplc="48241050" w:tentative="1">
      <w:start w:val="1"/>
      <w:numFmt w:val="lowerRoman"/>
      <w:lvlText w:val="%9."/>
      <w:lvlJc w:val="right"/>
      <w:pPr>
        <w:ind w:left="6480" w:hanging="180"/>
      </w:pPr>
    </w:lvl>
  </w:abstractNum>
  <w:abstractNum w:abstractNumId="10203911">
    <w:multiLevelType w:val="hybridMultilevel"/>
    <w:lvl w:ilvl="0" w:tplc="58245576">
      <w:start w:val="1"/>
      <w:numFmt w:val="decimal"/>
      <w:lvlText w:val="%1."/>
      <w:lvlJc w:val="left"/>
      <w:pPr>
        <w:ind w:left="720" w:hanging="360"/>
      </w:pPr>
    </w:lvl>
    <w:lvl w:ilvl="1" w:tplc="58245576" w:tentative="1">
      <w:start w:val="1"/>
      <w:numFmt w:val="lowerLetter"/>
      <w:lvlText w:val="%2."/>
      <w:lvlJc w:val="left"/>
      <w:pPr>
        <w:ind w:left="1440" w:hanging="360"/>
      </w:pPr>
    </w:lvl>
    <w:lvl w:ilvl="2" w:tplc="58245576" w:tentative="1">
      <w:start w:val="1"/>
      <w:numFmt w:val="lowerRoman"/>
      <w:lvlText w:val="%3."/>
      <w:lvlJc w:val="right"/>
      <w:pPr>
        <w:ind w:left="2160" w:hanging="180"/>
      </w:pPr>
    </w:lvl>
    <w:lvl w:ilvl="3" w:tplc="58245576" w:tentative="1">
      <w:start w:val="1"/>
      <w:numFmt w:val="decimal"/>
      <w:lvlText w:val="%4."/>
      <w:lvlJc w:val="left"/>
      <w:pPr>
        <w:ind w:left="2880" w:hanging="360"/>
      </w:pPr>
    </w:lvl>
    <w:lvl w:ilvl="4" w:tplc="58245576" w:tentative="1">
      <w:start w:val="1"/>
      <w:numFmt w:val="lowerLetter"/>
      <w:lvlText w:val="%5."/>
      <w:lvlJc w:val="left"/>
      <w:pPr>
        <w:ind w:left="3600" w:hanging="360"/>
      </w:pPr>
    </w:lvl>
    <w:lvl w:ilvl="5" w:tplc="58245576" w:tentative="1">
      <w:start w:val="1"/>
      <w:numFmt w:val="lowerRoman"/>
      <w:lvlText w:val="%6."/>
      <w:lvlJc w:val="right"/>
      <w:pPr>
        <w:ind w:left="4320" w:hanging="180"/>
      </w:pPr>
    </w:lvl>
    <w:lvl w:ilvl="6" w:tplc="58245576" w:tentative="1">
      <w:start w:val="1"/>
      <w:numFmt w:val="decimal"/>
      <w:lvlText w:val="%7."/>
      <w:lvlJc w:val="left"/>
      <w:pPr>
        <w:ind w:left="5040" w:hanging="360"/>
      </w:pPr>
    </w:lvl>
    <w:lvl w:ilvl="7" w:tplc="58245576" w:tentative="1">
      <w:start w:val="1"/>
      <w:numFmt w:val="lowerLetter"/>
      <w:lvlText w:val="%8."/>
      <w:lvlJc w:val="left"/>
      <w:pPr>
        <w:ind w:left="5760" w:hanging="360"/>
      </w:pPr>
    </w:lvl>
    <w:lvl w:ilvl="8" w:tplc="58245576" w:tentative="1">
      <w:start w:val="1"/>
      <w:numFmt w:val="lowerRoman"/>
      <w:lvlText w:val="%9."/>
      <w:lvlJc w:val="right"/>
      <w:pPr>
        <w:ind w:left="6480" w:hanging="180"/>
      </w:pPr>
    </w:lvl>
  </w:abstractNum>
  <w:abstractNum w:abstractNumId="10203910">
    <w:multiLevelType w:val="hybridMultilevel"/>
    <w:lvl w:ilvl="0" w:tplc="36442486">
      <w:start w:val="1"/>
      <w:numFmt w:val="decimal"/>
      <w:lvlText w:val="%1."/>
      <w:lvlJc w:val="left"/>
      <w:pPr>
        <w:ind w:left="720" w:hanging="360"/>
      </w:pPr>
    </w:lvl>
    <w:lvl w:ilvl="1" w:tplc="36442486" w:tentative="1">
      <w:start w:val="1"/>
      <w:numFmt w:val="lowerLetter"/>
      <w:lvlText w:val="%2."/>
      <w:lvlJc w:val="left"/>
      <w:pPr>
        <w:ind w:left="1440" w:hanging="360"/>
      </w:pPr>
    </w:lvl>
    <w:lvl w:ilvl="2" w:tplc="36442486" w:tentative="1">
      <w:start w:val="1"/>
      <w:numFmt w:val="lowerRoman"/>
      <w:lvlText w:val="%3."/>
      <w:lvlJc w:val="right"/>
      <w:pPr>
        <w:ind w:left="2160" w:hanging="180"/>
      </w:pPr>
    </w:lvl>
    <w:lvl w:ilvl="3" w:tplc="36442486" w:tentative="1">
      <w:start w:val="1"/>
      <w:numFmt w:val="decimal"/>
      <w:lvlText w:val="%4."/>
      <w:lvlJc w:val="left"/>
      <w:pPr>
        <w:ind w:left="2880" w:hanging="360"/>
      </w:pPr>
    </w:lvl>
    <w:lvl w:ilvl="4" w:tplc="36442486" w:tentative="1">
      <w:start w:val="1"/>
      <w:numFmt w:val="lowerLetter"/>
      <w:lvlText w:val="%5."/>
      <w:lvlJc w:val="left"/>
      <w:pPr>
        <w:ind w:left="3600" w:hanging="360"/>
      </w:pPr>
    </w:lvl>
    <w:lvl w:ilvl="5" w:tplc="36442486" w:tentative="1">
      <w:start w:val="1"/>
      <w:numFmt w:val="lowerRoman"/>
      <w:lvlText w:val="%6."/>
      <w:lvlJc w:val="right"/>
      <w:pPr>
        <w:ind w:left="4320" w:hanging="180"/>
      </w:pPr>
    </w:lvl>
    <w:lvl w:ilvl="6" w:tplc="36442486" w:tentative="1">
      <w:start w:val="1"/>
      <w:numFmt w:val="decimal"/>
      <w:lvlText w:val="%7."/>
      <w:lvlJc w:val="left"/>
      <w:pPr>
        <w:ind w:left="5040" w:hanging="360"/>
      </w:pPr>
    </w:lvl>
    <w:lvl w:ilvl="7" w:tplc="36442486" w:tentative="1">
      <w:start w:val="1"/>
      <w:numFmt w:val="lowerLetter"/>
      <w:lvlText w:val="%8."/>
      <w:lvlJc w:val="left"/>
      <w:pPr>
        <w:ind w:left="5760" w:hanging="360"/>
      </w:pPr>
    </w:lvl>
    <w:lvl w:ilvl="8" w:tplc="36442486" w:tentative="1">
      <w:start w:val="1"/>
      <w:numFmt w:val="lowerRoman"/>
      <w:lvlText w:val="%9."/>
      <w:lvlJc w:val="right"/>
      <w:pPr>
        <w:ind w:left="6480" w:hanging="180"/>
      </w:pPr>
    </w:lvl>
  </w:abstractNum>
  <w:abstractNum w:abstractNumId="10203909">
    <w:multiLevelType w:val="hybridMultilevel"/>
    <w:lvl w:ilvl="0" w:tplc="15316173">
      <w:start w:val="1"/>
      <w:numFmt w:val="decimal"/>
      <w:lvlText w:val="%1."/>
      <w:lvlJc w:val="left"/>
      <w:pPr>
        <w:ind w:left="720" w:hanging="360"/>
      </w:pPr>
    </w:lvl>
    <w:lvl w:ilvl="1" w:tplc="15316173" w:tentative="1">
      <w:start w:val="1"/>
      <w:numFmt w:val="lowerLetter"/>
      <w:lvlText w:val="%2."/>
      <w:lvlJc w:val="left"/>
      <w:pPr>
        <w:ind w:left="1440" w:hanging="360"/>
      </w:pPr>
    </w:lvl>
    <w:lvl w:ilvl="2" w:tplc="15316173" w:tentative="1">
      <w:start w:val="1"/>
      <w:numFmt w:val="lowerRoman"/>
      <w:lvlText w:val="%3."/>
      <w:lvlJc w:val="right"/>
      <w:pPr>
        <w:ind w:left="2160" w:hanging="180"/>
      </w:pPr>
    </w:lvl>
    <w:lvl w:ilvl="3" w:tplc="15316173" w:tentative="1">
      <w:start w:val="1"/>
      <w:numFmt w:val="decimal"/>
      <w:lvlText w:val="%4."/>
      <w:lvlJc w:val="left"/>
      <w:pPr>
        <w:ind w:left="2880" w:hanging="360"/>
      </w:pPr>
    </w:lvl>
    <w:lvl w:ilvl="4" w:tplc="15316173" w:tentative="1">
      <w:start w:val="1"/>
      <w:numFmt w:val="lowerLetter"/>
      <w:lvlText w:val="%5."/>
      <w:lvlJc w:val="left"/>
      <w:pPr>
        <w:ind w:left="3600" w:hanging="360"/>
      </w:pPr>
    </w:lvl>
    <w:lvl w:ilvl="5" w:tplc="15316173" w:tentative="1">
      <w:start w:val="1"/>
      <w:numFmt w:val="lowerRoman"/>
      <w:lvlText w:val="%6."/>
      <w:lvlJc w:val="right"/>
      <w:pPr>
        <w:ind w:left="4320" w:hanging="180"/>
      </w:pPr>
    </w:lvl>
    <w:lvl w:ilvl="6" w:tplc="15316173" w:tentative="1">
      <w:start w:val="1"/>
      <w:numFmt w:val="decimal"/>
      <w:lvlText w:val="%7."/>
      <w:lvlJc w:val="left"/>
      <w:pPr>
        <w:ind w:left="5040" w:hanging="360"/>
      </w:pPr>
    </w:lvl>
    <w:lvl w:ilvl="7" w:tplc="15316173" w:tentative="1">
      <w:start w:val="1"/>
      <w:numFmt w:val="lowerLetter"/>
      <w:lvlText w:val="%8."/>
      <w:lvlJc w:val="left"/>
      <w:pPr>
        <w:ind w:left="5760" w:hanging="360"/>
      </w:pPr>
    </w:lvl>
    <w:lvl w:ilvl="8" w:tplc="15316173" w:tentative="1">
      <w:start w:val="1"/>
      <w:numFmt w:val="lowerRoman"/>
      <w:lvlText w:val="%9."/>
      <w:lvlJc w:val="right"/>
      <w:pPr>
        <w:ind w:left="6480" w:hanging="180"/>
      </w:pPr>
    </w:lvl>
  </w:abstractNum>
  <w:abstractNum w:abstractNumId="10203908">
    <w:multiLevelType w:val="hybridMultilevel"/>
    <w:lvl w:ilvl="0" w:tplc="48064822">
      <w:start w:val="1"/>
      <w:numFmt w:val="decimal"/>
      <w:lvlText w:val="%1."/>
      <w:lvlJc w:val="left"/>
      <w:pPr>
        <w:ind w:left="720" w:hanging="360"/>
      </w:pPr>
    </w:lvl>
    <w:lvl w:ilvl="1" w:tplc="48064822" w:tentative="1">
      <w:start w:val="1"/>
      <w:numFmt w:val="lowerLetter"/>
      <w:lvlText w:val="%2."/>
      <w:lvlJc w:val="left"/>
      <w:pPr>
        <w:ind w:left="1440" w:hanging="360"/>
      </w:pPr>
    </w:lvl>
    <w:lvl w:ilvl="2" w:tplc="48064822" w:tentative="1">
      <w:start w:val="1"/>
      <w:numFmt w:val="lowerRoman"/>
      <w:lvlText w:val="%3."/>
      <w:lvlJc w:val="right"/>
      <w:pPr>
        <w:ind w:left="2160" w:hanging="180"/>
      </w:pPr>
    </w:lvl>
    <w:lvl w:ilvl="3" w:tplc="48064822" w:tentative="1">
      <w:start w:val="1"/>
      <w:numFmt w:val="decimal"/>
      <w:lvlText w:val="%4."/>
      <w:lvlJc w:val="left"/>
      <w:pPr>
        <w:ind w:left="2880" w:hanging="360"/>
      </w:pPr>
    </w:lvl>
    <w:lvl w:ilvl="4" w:tplc="48064822" w:tentative="1">
      <w:start w:val="1"/>
      <w:numFmt w:val="lowerLetter"/>
      <w:lvlText w:val="%5."/>
      <w:lvlJc w:val="left"/>
      <w:pPr>
        <w:ind w:left="3600" w:hanging="360"/>
      </w:pPr>
    </w:lvl>
    <w:lvl w:ilvl="5" w:tplc="48064822" w:tentative="1">
      <w:start w:val="1"/>
      <w:numFmt w:val="lowerRoman"/>
      <w:lvlText w:val="%6."/>
      <w:lvlJc w:val="right"/>
      <w:pPr>
        <w:ind w:left="4320" w:hanging="180"/>
      </w:pPr>
    </w:lvl>
    <w:lvl w:ilvl="6" w:tplc="48064822" w:tentative="1">
      <w:start w:val="1"/>
      <w:numFmt w:val="decimal"/>
      <w:lvlText w:val="%7."/>
      <w:lvlJc w:val="left"/>
      <w:pPr>
        <w:ind w:left="5040" w:hanging="360"/>
      </w:pPr>
    </w:lvl>
    <w:lvl w:ilvl="7" w:tplc="48064822" w:tentative="1">
      <w:start w:val="1"/>
      <w:numFmt w:val="lowerLetter"/>
      <w:lvlText w:val="%8."/>
      <w:lvlJc w:val="left"/>
      <w:pPr>
        <w:ind w:left="5760" w:hanging="360"/>
      </w:pPr>
    </w:lvl>
    <w:lvl w:ilvl="8" w:tplc="48064822" w:tentative="1">
      <w:start w:val="1"/>
      <w:numFmt w:val="lowerRoman"/>
      <w:lvlText w:val="%9."/>
      <w:lvlJc w:val="right"/>
      <w:pPr>
        <w:ind w:left="6480" w:hanging="180"/>
      </w:pPr>
    </w:lvl>
  </w:abstractNum>
  <w:abstractNum w:abstractNumId="480900389">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8218985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0203907">
    <w:multiLevelType w:val="hybridMultilevel"/>
    <w:lvl w:ilvl="0" w:tplc="45852774">
      <w:start w:val="1"/>
      <w:numFmt w:val="decimal"/>
      <w:lvlText w:val="%1."/>
      <w:lvlJc w:val="left"/>
      <w:pPr>
        <w:ind w:left="720" w:hanging="360"/>
      </w:pPr>
    </w:lvl>
    <w:lvl w:ilvl="1" w:tplc="45852774" w:tentative="1">
      <w:start w:val="1"/>
      <w:numFmt w:val="lowerLetter"/>
      <w:lvlText w:val="%2."/>
      <w:lvlJc w:val="left"/>
      <w:pPr>
        <w:ind w:left="1440" w:hanging="360"/>
      </w:pPr>
    </w:lvl>
    <w:lvl w:ilvl="2" w:tplc="45852774" w:tentative="1">
      <w:start w:val="1"/>
      <w:numFmt w:val="lowerRoman"/>
      <w:lvlText w:val="%3."/>
      <w:lvlJc w:val="right"/>
      <w:pPr>
        <w:ind w:left="2160" w:hanging="180"/>
      </w:pPr>
    </w:lvl>
    <w:lvl w:ilvl="3" w:tplc="45852774" w:tentative="1">
      <w:start w:val="1"/>
      <w:numFmt w:val="decimal"/>
      <w:lvlText w:val="%4."/>
      <w:lvlJc w:val="left"/>
      <w:pPr>
        <w:ind w:left="2880" w:hanging="360"/>
      </w:pPr>
    </w:lvl>
    <w:lvl w:ilvl="4" w:tplc="45852774" w:tentative="1">
      <w:start w:val="1"/>
      <w:numFmt w:val="lowerLetter"/>
      <w:lvlText w:val="%5."/>
      <w:lvlJc w:val="left"/>
      <w:pPr>
        <w:ind w:left="3600" w:hanging="360"/>
      </w:pPr>
    </w:lvl>
    <w:lvl w:ilvl="5" w:tplc="45852774" w:tentative="1">
      <w:start w:val="1"/>
      <w:numFmt w:val="lowerRoman"/>
      <w:lvlText w:val="%6."/>
      <w:lvlJc w:val="right"/>
      <w:pPr>
        <w:ind w:left="4320" w:hanging="180"/>
      </w:pPr>
    </w:lvl>
    <w:lvl w:ilvl="6" w:tplc="45852774" w:tentative="1">
      <w:start w:val="1"/>
      <w:numFmt w:val="decimal"/>
      <w:lvlText w:val="%7."/>
      <w:lvlJc w:val="left"/>
      <w:pPr>
        <w:ind w:left="5040" w:hanging="360"/>
      </w:pPr>
    </w:lvl>
    <w:lvl w:ilvl="7" w:tplc="45852774" w:tentative="1">
      <w:start w:val="1"/>
      <w:numFmt w:val="lowerLetter"/>
      <w:lvlText w:val="%8."/>
      <w:lvlJc w:val="left"/>
      <w:pPr>
        <w:ind w:left="5760" w:hanging="360"/>
      </w:pPr>
    </w:lvl>
    <w:lvl w:ilvl="8" w:tplc="45852774" w:tentative="1">
      <w:start w:val="1"/>
      <w:numFmt w:val="lowerRoman"/>
      <w:lvlText w:val="%9."/>
      <w:lvlJc w:val="right"/>
      <w:pPr>
        <w:ind w:left="6480" w:hanging="180"/>
      </w:pPr>
    </w:lvl>
  </w:abstractNum>
  <w:abstractNum w:abstractNumId="10203906">
    <w:multiLevelType w:val="hybridMultilevel"/>
    <w:lvl w:ilvl="0" w:tplc="511306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203906">
    <w:abstractNumId w:val="10203906"/>
  </w:num>
  <w:num w:numId="10203907">
    <w:abstractNumId w:val="10203907"/>
  </w:num>
  <w:num w:numId="82189855">
    <w:abstractNumId w:val="82189855"/>
  </w:num>
  <w:num w:numId="480900389">
    <w:abstractNumId w:val="480900389"/>
  </w:num>
  <w:num w:numId="10203908">
    <w:abstractNumId w:val="10203908"/>
  </w:num>
  <w:num w:numId="10203909">
    <w:abstractNumId w:val="10203909"/>
  </w:num>
  <w:num w:numId="10203910">
    <w:abstractNumId w:val="10203910"/>
  </w:num>
  <w:num w:numId="10203911">
    <w:abstractNumId w:val="10203911"/>
  </w:num>
  <w:num w:numId="10203912">
    <w:abstractNumId w:val="10203912"/>
  </w:num>
  <w:num w:numId="10203913">
    <w:abstractNumId w:val="10203913"/>
  </w:num>
  <w:num w:numId="10203914">
    <w:abstractNumId w:val="10203914"/>
  </w:num>
  <w:num w:numId="10203915">
    <w:abstractNumId w:val="10203915"/>
  </w:num>
  <w:num w:numId="10203916">
    <w:abstractNumId w:val="10203916"/>
  </w:num>
  <w:num w:numId="10203917">
    <w:abstractNumId w:val="10203917"/>
  </w:num>
  <w:num w:numId="855430702">
    <w:abstractNumId w:val="855430702"/>
  </w:num>
  <w:num w:numId="609426750">
    <w:abstractNumId w:val="609426750"/>
  </w:num>
  <w:num w:numId="543636790">
    <w:abstractNumId w:val="543636790"/>
  </w:num>
  <w:num w:numId="632857304">
    <w:abstractNumId w:val="632857304"/>
  </w:num>
  <w:num w:numId="479861647">
    <w:abstractNumId w:val="479861647"/>
  </w:num>
  <w:num w:numId="751085410">
    <w:abstractNumId w:val="751085410"/>
  </w:num>
  <w:num w:numId="981911386">
    <w:abstractNumId w:val="981911386"/>
  </w:num>
  <w:num w:numId="649949325">
    <w:abstractNumId w:val="649949325"/>
  </w:num>
  <w:num w:numId="202044145">
    <w:abstractNumId w:val="202044145"/>
  </w:num>
  <w:num w:numId="872222282">
    <w:abstractNumId w:val="8722222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37116630" Type="http://schemas.openxmlformats.org/officeDocument/2006/relationships/numbering" Target="numbering.xml"/><Relationship Id="rId96505686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