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numbering.xml" ContentType="application/vnd.openxmlformats-officedocument.wordprocessingml.numbering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64851423" w:name="document"/>
    <w:bookmarkEnd w:id="64851423"/>
    <w:p/>
    <w:p>
      <w:pPr>
        <w:widowControl w:val="on"/>
        <w:pBdr/>
        <w:spacing w:before="0" w:after="280" w:line="240" w:lineRule="auto"/>
        <w:ind w:left="0" w:right="0"/>
        <w:jc w:val="left"/>
      </w:pPr>
      <w:r>
        <w:rPr>
          <w:rFonts w:ascii="Arial" w:hAnsi="Arial" w:eastAsia="Arial" w:cs="Arial"/>
          <w:color w:val="363A40"/>
          <w:sz w:val="24"/>
          <w:szCs w:val="24"/>
        </w:rPr>
        <w:t xml:space="preserve">Dokument-ID: 1278941 | Redaktion FORUM Media |
Muster | Bericht</w:t>
      </w:r>
    </w:p>
    <w:p>
      <w:pPr>
        <w:widowControl w:val="on"/>
        <w:pBdr/>
        <w:spacing w:before="340" w:after="220" w:line="268" w:lineRule="auto"/>
        <w:ind w:left="0" w:right="0"/>
        <w:jc w:val="left"/>
        <w:outlineLvl w:val="0"/>
      </w:pPr>
      <w:r>
        <w:rPr>
          <w:rFonts w:ascii="Arial" w:hAnsi="Arial" w:eastAsia="Arial" w:cs="Arial"/>
          <w:b/>
          <w:bCs/>
          <w:color w:val="363A40"/>
          <w:sz w:val="36"/>
          <w:szCs w:val="36"/>
        </w:rPr>
        <w:t xml:space="preserve">Aktenvermerk über Beratung und Risikohinweis</w:t>
      </w:r>
    </w:p>
    <w:p>
      <w:pPr>
        <w:widowControl w:val="on"/>
        <w:pBdr/>
        <w:spacing w:before="240" w:after="60" w:line="346" w:lineRule="auto"/>
        <w:ind w:left="0" w:right="0"/>
        <w:jc w:val="left"/>
        <w:outlineLvl w:val="1"/>
      </w:pPr>
      <w:r>
        <w:rPr>
          <w:rFonts w:ascii="Arial" w:hAnsi="Arial" w:eastAsia="Arial" w:cs="Arial"/>
          <w:b/>
          <w:bCs/>
          <w:color w:val="363A40"/>
          <w:sz w:val="28"/>
          <w:szCs w:val="28"/>
        </w:rPr>
        <w:t xml:space="preserve">Aktenvermerk</w:t>
      </w:r>
    </w:p>
    <w:p>
      <w:pPr>
        <w:widowControl w:val="on"/>
        <w:pBdr/>
        <w:spacing w:before="140" w:after="240" w:line="288" w:lineRule="auto"/>
        <w:ind w:left="0" w:right="0"/>
        <w:jc w:val="left"/>
      </w:pPr>
      <w:r>
        <w:rPr>
          <w:rFonts w:ascii="Arial" w:hAnsi="Arial" w:eastAsia="Arial" w:cs="Arial"/>
          <w:b/>
          <w:bCs/>
          <w:color w:val="000000"/>
          <w:sz w:val="20"/>
          <w:szCs w:val="20"/>
        </w:rPr>
        <w:t xml:space="preserve">Aktenzeichen:</w:t>
      </w:r>
      <w:r>
        <w:rPr>
          <w:rFonts w:ascii="Arial" w:hAnsi="Arial" w:eastAsia="Arial" w:cs="Arial"/>
          <w:color w:val="000000"/>
          <w:sz w:val="20"/>
          <w:szCs w:val="20"/>
        </w:rPr>
        <w:t xml:space="preserve"> …</w:t>
      </w:r>
      <w:r>
        <w:rPr>
          <w:rFonts w:ascii="Arial" w:hAnsi="Arial" w:eastAsia="Arial" w:cs="Arial"/>
          <w:b/>
          <w:bCs/>
          <w:color w:val="000000"/>
          <w:sz w:val="20"/>
          <w:szCs w:val="20"/>
        </w:rPr>
        <w:br/>
        <w:t xml:space="preserve">Datum:</w:t>
      </w:r>
      <w:r>
        <w:rPr>
          <w:rFonts w:ascii="Arial" w:hAnsi="Arial" w:eastAsia="Arial" w:cs="Arial"/>
          <w:color w:val="000000"/>
          <w:sz w:val="20"/>
          <w:szCs w:val="20"/>
        </w:rPr>
        <w:t xml:space="preserve"> …</w:t>
      </w:r>
      <w:r>
        <w:rPr>
          <w:rFonts w:ascii="Arial" w:hAnsi="Arial" w:eastAsia="Arial" w:cs="Arial"/>
          <w:b/>
          <w:bCs/>
          <w:color w:val="000000"/>
          <w:sz w:val="20"/>
          <w:szCs w:val="20"/>
        </w:rPr>
        <w:br/>
        <w:t xml:space="preserve">Beteiligte:</w:t>
      </w:r>
      <w:r>
        <w:rPr>
          <w:rFonts w:ascii="Arial" w:hAnsi="Arial" w:eastAsia="Arial" w:cs="Arial"/>
          <w:color w:val="000000"/>
          <w:sz w:val="20"/>
          <w:szCs w:val="20"/>
        </w:rPr>
        <w:t xml:space="preserve"> …</w:t>
      </w:r>
      <w:r>
        <w:rPr>
          <w:rFonts w:ascii="Arial" w:hAnsi="Arial" w:eastAsia="Arial" w:cs="Arial"/>
          <w:b/>
          <w:bCs/>
          <w:color w:val="000000"/>
          <w:sz w:val="20"/>
          <w:szCs w:val="20"/>
        </w:rPr>
        <w:br/>
        <w:t xml:space="preserve">Anlass:</w:t>
      </w:r>
      <w:r>
        <w:rPr>
          <w:rFonts w:ascii="Arial" w:hAnsi="Arial" w:eastAsia="Arial" w:cs="Arial"/>
          <w:color w:val="000000"/>
          <w:sz w:val="20"/>
          <w:szCs w:val="20"/>
        </w:rPr>
        <w:t xml:space="preserve"> …
[Besprechung/Telefonat/Videokonferenz/E-Mail-Korrespondenz]</w:t>
      </w:r>
    </w:p>
    <w:p>
      <w:pPr>
        <w:widowControl w:val="on"/>
        <w:pBdr/>
        <w:spacing w:before="140" w:after="240" w:line="288" w:lineRule="auto"/>
        <w:ind w:left="0" w:right="0"/>
        <w:jc w:val="left"/>
      </w:pPr>
      <w:r>
        <w:rPr>
          <w:rFonts w:ascii="Arial" w:hAnsi="Arial" w:eastAsia="Arial" w:cs="Arial"/>
          <w:color w:val="000000"/>
          <w:sz w:val="20"/>
          <w:szCs w:val="20"/>
        </w:rPr>
        <w:t xml:space="preserve">Im Zusammenhang mit dem beabsichtigten Vertrag über …
[Gegenstand des Geschäfts] wurde mit … [Name der Partei]
insbesondere Folgendes erörtert:</w:t>
      </w:r>
    </w:p>
    <w:p>
      <w:pPr>
        <w:numPr>
          <w:ilvl w:val="0"/>
          <w:numId w:val="183548818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b/>
          <w:bCs/>
          <w:color w:val="000000"/>
          <w:sz w:val="20"/>
          <w:szCs w:val="20"/>
        </w:rPr>
        <w:t xml:space="preserve">Ziel der Vertragsgestaltung:</w:t>
      </w:r>
      <w:r>
        <w:rPr>
          <w:rFonts w:ascii="Arial" w:hAnsi="Arial" w:eastAsia="Arial" w:cs="Arial"/>
          <w:color w:val="000000"/>
          <w:sz w:val="20"/>
          <w:szCs w:val="20"/>
        </w:rPr>
        <w:br/>
        <w:t xml:space="preserve">… [kurze Darstellung des von der Partei verfolgten Ziels.]</w:t>
      </w:r>
    </w:p>
    <w:p>
      <w:pPr>
        <w:numPr>
          <w:ilvl w:val="0"/>
          <w:numId w:val="183548818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b/>
          <w:bCs/>
          <w:color w:val="000000"/>
          <w:sz w:val="20"/>
          <w:szCs w:val="20"/>
        </w:rPr>
        <w:t xml:space="preserve">Aufgezeigte Risiken bzw offene Punkte:</w:t>
      </w:r>
      <w:r>
        <w:rPr>
          <w:rFonts w:ascii="Arial" w:hAnsi="Arial" w:eastAsia="Arial" w:cs="Arial"/>
          <w:color w:val="000000"/>
          <w:sz w:val="20"/>
          <w:szCs w:val="20"/>
        </w:rPr>
        <w:br/>
        <w:t xml:space="preserve">… [konkrete Bezeichnung des Risikos, beispielsweise fehlende
Lastenfreistellung, ungesicherte Finanzierung, unklare Widmung,
fehlende Genehmigung oder Rangrisiko.]</w:t>
      </w:r>
    </w:p>
    <w:p>
      <w:pPr>
        <w:numPr>
          <w:ilvl w:val="0"/>
          <w:numId w:val="183548818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b/>
          <w:bCs/>
          <w:color w:val="000000"/>
          <w:sz w:val="20"/>
          <w:szCs w:val="20"/>
        </w:rPr>
        <w:t xml:space="preserve">Empfohlene Maßnahme bzw Alternative:</w:t>
      </w:r>
      <w:r>
        <w:rPr>
          <w:rFonts w:ascii="Arial" w:hAnsi="Arial" w:eastAsia="Arial" w:cs="Arial"/>
          <w:color w:val="000000"/>
          <w:sz w:val="20"/>
          <w:szCs w:val="20"/>
        </w:rPr>
        <w:br/>
        <w:t xml:space="preserve">… [zum Beispiel: Aufnahme einer aufschiebenden Bedingung, Einholung
einer Bestätigung, Anpassung der Treuhandbedingungen, Einverleibung
eines Pfandrechts, steuerliche Beratung.]</w:t>
      </w:r>
    </w:p>
    <w:p>
      <w:pPr>
        <w:numPr>
          <w:ilvl w:val="0"/>
          <w:numId w:val="183548818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b/>
          <w:bCs/>
          <w:color w:val="000000"/>
          <w:sz w:val="20"/>
          <w:szCs w:val="20"/>
        </w:rPr>
        <w:t xml:space="preserve">Hinweis auf mögliche Folgen:</w:t>
      </w:r>
      <w:r>
        <w:rPr>
          <w:rFonts w:ascii="Arial" w:hAnsi="Arial" w:eastAsia="Arial" w:cs="Arial"/>
          <w:color w:val="000000"/>
          <w:sz w:val="20"/>
          <w:szCs w:val="20"/>
        </w:rPr>
        <w:br/>
        <w:t xml:space="preserve">… [Zum Beispiel: Ohne die empfohlene Maßnahme kann ein
wirtschaftlicher Nachteil bis hin zum Verlust des Kaufpreises/einer
nicht ausreichenden Besicherung/einer verzögerten Durchführung
eintreten.]</w:t>
      </w:r>
    </w:p>
    <w:p>
      <w:pPr>
        <w:numPr>
          <w:ilvl w:val="0"/>
          <w:numId w:val="183548818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b/>
          <w:bCs/>
          <w:color w:val="000000"/>
          <w:sz w:val="20"/>
          <w:szCs w:val="20"/>
        </w:rPr>
        <w:t xml:space="preserve">Entscheidung der Partei:</w:t>
      </w:r>
      <w:r>
        <w:rPr>
          <w:rFonts w:ascii="Arial" w:hAnsi="Arial" w:eastAsia="Arial" w:cs="Arial"/>
          <w:color w:val="000000"/>
          <w:sz w:val="20"/>
          <w:szCs w:val="20"/>
        </w:rPr>
        <w:br/>
        <w:t xml:space="preserve">… [Die Partei wünscht die empfohlene Maßnahme/lehnt diese nach
Aufklärung ab/will zunächst weitere Unterlagen beibringen.]</w:t>
      </w:r>
    </w:p>
    <w:p>
      <w:pPr>
        <w:numPr>
          <w:ilvl w:val="0"/>
          <w:numId w:val="183548818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b/>
          <w:bCs/>
          <w:color w:val="000000"/>
          <w:sz w:val="20"/>
          <w:szCs w:val="20"/>
        </w:rPr>
        <w:t xml:space="preserve">Weiteres Vorgehen und Fristen:</w:t>
      </w:r>
      <w:r>
        <w:rPr>
          <w:rFonts w:ascii="Arial" w:hAnsi="Arial" w:eastAsia="Arial" w:cs="Arial"/>
          <w:color w:val="000000"/>
          <w:sz w:val="20"/>
          <w:szCs w:val="20"/>
        </w:rPr>
        <w:br/>
        <w:t xml:space="preserve">… [Zuständigkeiten, einzuholende Unterlagen, Wiedervorlage,
Frist.]</w:t>
      </w:r>
    </w:p>
    <w:p>
      <w:pPr>
        <w:widowControl w:val="on"/>
        <w:pBdr/>
        <w:spacing w:before="140" w:after="240" w:line="288" w:lineRule="auto"/>
        <w:ind w:left="0" w:right="0"/>
        <w:jc w:val="left"/>
      </w:pPr>
      <w:r>
        <w:rPr>
          <w:rFonts w:ascii="Arial" w:hAnsi="Arial" w:eastAsia="Arial" w:cs="Arial"/>
          <w:b/>
          <w:bCs/>
          <w:color w:val="000000"/>
          <w:sz w:val="20"/>
          <w:szCs w:val="20"/>
        </w:rPr>
        <w:t xml:space="preserve">Erstellt von:</w:t>
      </w:r>
      <w:r>
        <w:rPr>
          <w:rFonts w:ascii="Arial" w:hAnsi="Arial" w:eastAsia="Arial" w:cs="Arial"/>
          <w:color w:val="000000"/>
          <w:sz w:val="20"/>
          <w:szCs w:val="20"/>
        </w:rPr>
        <w:t xml:space="preserve"> …</w:t>
      </w:r>
    </w:p>
    <w:p>
      <w:pPr>
        <w:widowControl w:val="on"/>
        <w:pBdr/>
        <w:spacing w:before="400" w:after="60" w:line="346" w:lineRule="auto"/>
        <w:ind w:left="0" w:right="0"/>
        <w:jc w:val="left"/>
        <w:outlineLvl w:val="1"/>
      </w:pPr>
      <w:r>
        <w:rPr>
          <w:rFonts w:ascii="Arial" w:hAnsi="Arial" w:eastAsia="Arial" w:cs="Arial"/>
          <w:b/>
          <w:bCs/>
          <w:color w:val="363A40"/>
          <w:sz w:val="28"/>
          <w:szCs w:val="28"/>
        </w:rPr>
        <w:t xml:space="preserve">Anmerkungen:</w:t>
      </w:r>
    </w:p>
    <w:p>
      <w:pPr>
        <w:widowControl w:val="on"/>
        <w:pBdr/>
        <w:spacing w:before="140" w:after="240" w:line="288" w:lineRule="auto"/>
        <w:ind w:left="0" w:right="0"/>
        <w:jc w:val="left"/>
      </w:pPr>
      <w:r>
        <w:rPr>
          <w:rFonts w:ascii="Arial" w:hAnsi="Arial" w:eastAsia="Arial" w:cs="Arial"/>
          <w:color w:val="000000"/>
          <w:sz w:val="20"/>
          <w:szCs w:val="20"/>
        </w:rPr>
        <w:t xml:space="preserve">Der Aktenvermerk ist zeitnah zu erstellen. Bei besonders
bedeutsamen Risiken empfiehlt sich eine schriftliche Bestätigung
gegenüber der Partei, etwa per E-Mail.</w:t>
      </w:r>
    </w:p>
    <w:sectPr xmlns:w="http://schemas.openxmlformats.org/wordprocessingml/2006/main" xmlns:r="http://schemas.openxmlformats.org/officeDocument/2006/relationships" w:rsidR="00F961DC" w:rsidSect="001A2D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orient="portrait" w:code="9"/>
      <w:pgMar w:top="1417" w:right="1701" w:bottom="1417" w:left="1701" w:header="708" w:footer="708" w:gutter="0"/>
      <w:cols w:space="708" w:num="1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                                  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D5D" w:rsidRDefault="001A2D5D" w:rsidP="001A2D5D">
      <w:pPr>
        <w:spacing w:after="0" w:line="240" w:lineRule="auto"/>
      </w:pPr>
      <w:r>
        <w:separator/>
      </w:r>
    </w:p>
  </w:endnote>
  <w:endnote w:type="continuationSeparator" w:id="0">
    <w:p w:rsidR="001A2D5D" w:rsidRDefault="001A2D5D" w:rsidP="001A2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211" w:rsidRDefault="00E73211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sz w:val="16"/>
        <w:szCs w:val="16"/>
      </w:rPr>
      <w:id w:val="-272557442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294594795"/>
          <w:docPartObj>
            <w:docPartGallery w:val="Page Numbers (Top of Page)"/>
            <w:docPartUnique/>
          </w:docPartObj>
        </w:sdtPr>
        <w:sdtEndPr/>
        <w:sdtContent>
          <w:bookmarkStart w:id="0" w:name="_GoBack" w:displacedByCustomXml="prev"/>
          <w:p w:rsidR="001A2D5D" w:rsidRPr="001A2D5D" w:rsidRDefault="001A2D5D">
            <w:pPr>
              <w:pStyle w:val="Fuzeile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73211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Seite </w:t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fldChar w:fldCharType="begin"/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instrText>PAGE</w:instrText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fldChar w:fldCharType="separate"/>
            </w:r>
            <w:r w:rsidR="00E73211">
              <w:rPr>
                <w:rFonts w:ascii="Arial" w:hAnsi="Arial" w:cs="Arial"/>
                <w:b/>
                <w:bCs/>
                <w:noProof/>
                <w:color w:val="000000" w:themeColor="text1"/>
                <w:sz w:val="16"/>
                <w:szCs w:val="16"/>
              </w:rPr>
              <w:t>1</w:t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fldChar w:fldCharType="end"/>
            </w:r>
            <w:r w:rsidRPr="00E73211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von </w:t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fldChar w:fldCharType="begin"/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instrText>NUMPAGES</w:instrText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fldChar w:fldCharType="separate"/>
            </w:r>
            <w:r w:rsidR="00E73211">
              <w:rPr>
                <w:rFonts w:ascii="Arial" w:hAnsi="Arial" w:cs="Arial"/>
                <w:b/>
                <w:bCs/>
                <w:noProof/>
                <w:color w:val="000000" w:themeColor="text1"/>
                <w:sz w:val="16"/>
                <w:szCs w:val="16"/>
              </w:rPr>
              <w:t>1</w:t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fldChar w:fldCharType="end"/>
            </w:r>
          </w:p>
          <w:bookmarkEnd w:id="0" w:displacedByCustomXml="next"/>
        </w:sdtContent>
      </w:sdt>
    </w:sdtContent>
  </w:sdt>
  <w:p w:rsidR="001A2D5D" w:rsidRDefault="001A2D5D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211" w:rsidRDefault="00E73211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D5D" w:rsidRDefault="001A2D5D" w:rsidP="001A2D5D">
      <w:pPr>
        <w:spacing w:after="0" w:line="240" w:lineRule="auto"/>
      </w:pPr>
      <w:r>
        <w:separator/>
      </w:r>
    </w:p>
  </w:footnote>
  <w:footnote w:type="continuationSeparator" w:id="0">
    <w:p w:rsidR="001A2D5D" w:rsidRDefault="001A2D5D" w:rsidP="001A2D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211" w:rsidRDefault="00E73211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211" w:rsidRDefault="00E73211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211" w:rsidRDefault="00E73211">
    <w:pPr>
      <w:pStyle w:val="Kopfzeil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83548818">
    <w:multiLevelType w:val="hybridMultilevel"/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"/>
      <w:numFmt w:val="decimal"/>
      <w:lvlText w:val="%2."/>
      <w:lvlJc w:val="left"/>
      <w:pPr>
        <w:ind w:left="1440" w:hanging="360"/>
      </w:pPr>
      <w:rPr/>
    </w:lvl>
    <w:lvl w:ilvl="2">
      <w:start w:val=""/>
      <w:numFmt w:val="decimal"/>
      <w:lvlText w:val="%3."/>
      <w:lvlJc w:val="left"/>
      <w:pPr>
        <w:ind w:left="2160" w:hanging="360"/>
      </w:pPr>
      <w:rPr/>
    </w:lvl>
    <w:lvl w:ilvl="3">
      <w:start w:val=""/>
      <w:numFmt w:val="decimal"/>
      <w:lvlText w:val="%4."/>
      <w:lvlJc w:val="left"/>
      <w:pPr>
        <w:ind w:left="2880" w:hanging="360"/>
      </w:pPr>
      <w:rPr/>
    </w:lvl>
    <w:lvl w:ilvl="4">
      <w:start w:val=""/>
      <w:numFmt w:val="decimal"/>
      <w:lvlText w:val="%5."/>
      <w:lvlJc w:val="left"/>
      <w:pPr>
        <w:ind w:left="3600" w:hanging="360"/>
      </w:pPr>
      <w:rPr/>
    </w:lvl>
    <w:lvl w:ilvl="5">
      <w:start w:val=""/>
      <w:numFmt w:val="decimal"/>
      <w:lvlText w:val="%6."/>
      <w:lvlJc w:val="left"/>
      <w:pPr>
        <w:ind w:left="4320" w:hanging="360"/>
      </w:pPr>
      <w:rPr/>
    </w:lvl>
    <w:lvl w:ilvl="6">
      <w:start w:val=""/>
      <w:numFmt w:val="decimal"/>
      <w:lvlText w:val="%7."/>
      <w:lvlJc w:val="left"/>
      <w:pPr>
        <w:ind w:left="5040" w:hanging="360"/>
      </w:pPr>
      <w:rPr/>
    </w:lvl>
    <w:lvl w:ilvl="7">
      <w:start w:val=""/>
      <w:numFmt w:val="decimal"/>
      <w:lvlText w:val="%8."/>
      <w:lvlJc w:val="left"/>
      <w:pPr>
        <w:ind w:left="5760" w:hanging="360"/>
      </w:pPr>
      <w:rPr/>
    </w:lvl>
    <w:lvl w:ilvl="8">
      <w:start w:val=""/>
      <w:numFmt w:val="decimal"/>
      <w:lvlText w:val="%9."/>
      <w:lvlJc w:val="left"/>
      <w:pPr>
        <w:ind w:left="6480" w:hanging="360"/>
      </w:pPr>
      <w:rPr/>
    </w:lvl>
  </w:abstractNum>
  <w:abstractNum w:abstractNumId="67072225">
    <w:multiLevelType w:val="hybridMultilevel"/>
    <w:lvl w:ilvl="0" w:tplc="48804779">
      <w:start w:val="1"/>
      <w:numFmt w:val="decimal"/>
      <w:lvlText w:val="%1."/>
      <w:lvlJc w:val="left"/>
      <w:pPr>
        <w:ind w:left="720" w:hanging="360"/>
      </w:pPr>
    </w:lvl>
    <w:lvl w:ilvl="1" w:tplc="48804779" w:tentative="1">
      <w:start w:val="1"/>
      <w:numFmt w:val="lowerLetter"/>
      <w:lvlText w:val="%2."/>
      <w:lvlJc w:val="left"/>
      <w:pPr>
        <w:ind w:left="1440" w:hanging="360"/>
      </w:pPr>
    </w:lvl>
    <w:lvl w:ilvl="2" w:tplc="48804779" w:tentative="1">
      <w:start w:val="1"/>
      <w:numFmt w:val="lowerRoman"/>
      <w:lvlText w:val="%3."/>
      <w:lvlJc w:val="right"/>
      <w:pPr>
        <w:ind w:left="2160" w:hanging="180"/>
      </w:pPr>
    </w:lvl>
    <w:lvl w:ilvl="3" w:tplc="48804779" w:tentative="1">
      <w:start w:val="1"/>
      <w:numFmt w:val="decimal"/>
      <w:lvlText w:val="%4."/>
      <w:lvlJc w:val="left"/>
      <w:pPr>
        <w:ind w:left="2880" w:hanging="360"/>
      </w:pPr>
    </w:lvl>
    <w:lvl w:ilvl="4" w:tplc="48804779" w:tentative="1">
      <w:start w:val="1"/>
      <w:numFmt w:val="lowerLetter"/>
      <w:lvlText w:val="%5."/>
      <w:lvlJc w:val="left"/>
      <w:pPr>
        <w:ind w:left="3600" w:hanging="360"/>
      </w:pPr>
    </w:lvl>
    <w:lvl w:ilvl="5" w:tplc="48804779" w:tentative="1">
      <w:start w:val="1"/>
      <w:numFmt w:val="lowerRoman"/>
      <w:lvlText w:val="%6."/>
      <w:lvlJc w:val="right"/>
      <w:pPr>
        <w:ind w:left="4320" w:hanging="180"/>
      </w:pPr>
    </w:lvl>
    <w:lvl w:ilvl="6" w:tplc="48804779" w:tentative="1">
      <w:start w:val="1"/>
      <w:numFmt w:val="decimal"/>
      <w:lvlText w:val="%7."/>
      <w:lvlJc w:val="left"/>
      <w:pPr>
        <w:ind w:left="5040" w:hanging="360"/>
      </w:pPr>
    </w:lvl>
    <w:lvl w:ilvl="7" w:tplc="48804779" w:tentative="1">
      <w:start w:val="1"/>
      <w:numFmt w:val="lowerLetter"/>
      <w:lvlText w:val="%8."/>
      <w:lvlJc w:val="left"/>
      <w:pPr>
        <w:ind w:left="5760" w:hanging="360"/>
      </w:pPr>
    </w:lvl>
    <w:lvl w:ilvl="8" w:tplc="48804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531599">
    <w:multiLevelType w:val="hybridMultilevel"/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"/>
      <w:numFmt w:val="decimal"/>
      <w:lvlText w:val="%2."/>
      <w:lvlJc w:val="left"/>
      <w:pPr>
        <w:ind w:left="1440" w:hanging="360"/>
      </w:pPr>
      <w:rPr/>
    </w:lvl>
    <w:lvl w:ilvl="2">
      <w:start w:val=""/>
      <w:numFmt w:val="decimal"/>
      <w:lvlText w:val="%3."/>
      <w:lvlJc w:val="left"/>
      <w:pPr>
        <w:ind w:left="2160" w:hanging="360"/>
      </w:pPr>
      <w:rPr/>
    </w:lvl>
    <w:lvl w:ilvl="3">
      <w:start w:val=""/>
      <w:numFmt w:val="decimal"/>
      <w:lvlText w:val="%4."/>
      <w:lvlJc w:val="left"/>
      <w:pPr>
        <w:ind w:left="2880" w:hanging="360"/>
      </w:pPr>
      <w:rPr/>
    </w:lvl>
    <w:lvl w:ilvl="4">
      <w:start w:val=""/>
      <w:numFmt w:val="decimal"/>
      <w:lvlText w:val="%5."/>
      <w:lvlJc w:val="left"/>
      <w:pPr>
        <w:ind w:left="3600" w:hanging="360"/>
      </w:pPr>
      <w:rPr/>
    </w:lvl>
    <w:lvl w:ilvl="5">
      <w:start w:val=""/>
      <w:numFmt w:val="decimal"/>
      <w:lvlText w:val="%6."/>
      <w:lvlJc w:val="left"/>
      <w:pPr>
        <w:ind w:left="4320" w:hanging="360"/>
      </w:pPr>
      <w:rPr/>
    </w:lvl>
    <w:lvl w:ilvl="6">
      <w:start w:val=""/>
      <w:numFmt w:val="decimal"/>
      <w:lvlText w:val="%7."/>
      <w:lvlJc w:val="left"/>
      <w:pPr>
        <w:ind w:left="5040" w:hanging="360"/>
      </w:pPr>
      <w:rPr/>
    </w:lvl>
    <w:lvl w:ilvl="7">
      <w:start w:val=""/>
      <w:numFmt w:val="decimal"/>
      <w:lvlText w:val="%8."/>
      <w:lvlJc w:val="left"/>
      <w:pPr>
        <w:ind w:left="5760" w:hanging="360"/>
      </w:pPr>
      <w:rPr/>
    </w:lvl>
    <w:lvl w:ilvl="8">
      <w:start w:val=""/>
      <w:numFmt w:val="decimal"/>
      <w:lvlText w:val="%9."/>
      <w:lvlJc w:val="left"/>
      <w:pPr>
        <w:ind w:left="6480" w:hanging="360"/>
      </w:pPr>
      <w:rPr/>
    </w:lvl>
  </w:abstractNum>
  <w:abstractNum w:abstractNumId="67072224">
    <w:multiLevelType w:val="hybridMultilevel"/>
    <w:lvl w:ilvl="0" w:tplc="83274632">
      <w:start w:val="1"/>
      <w:numFmt w:val="decimal"/>
      <w:lvlText w:val="%1."/>
      <w:lvlJc w:val="left"/>
      <w:pPr>
        <w:ind w:left="720" w:hanging="360"/>
      </w:pPr>
    </w:lvl>
    <w:lvl w:ilvl="1" w:tplc="83274632" w:tentative="1">
      <w:start w:val="1"/>
      <w:numFmt w:val="lowerLetter"/>
      <w:lvlText w:val="%2."/>
      <w:lvlJc w:val="left"/>
      <w:pPr>
        <w:ind w:left="1440" w:hanging="360"/>
      </w:pPr>
    </w:lvl>
    <w:lvl w:ilvl="2" w:tplc="83274632" w:tentative="1">
      <w:start w:val="1"/>
      <w:numFmt w:val="lowerRoman"/>
      <w:lvlText w:val="%3."/>
      <w:lvlJc w:val="right"/>
      <w:pPr>
        <w:ind w:left="2160" w:hanging="180"/>
      </w:pPr>
    </w:lvl>
    <w:lvl w:ilvl="3" w:tplc="83274632" w:tentative="1">
      <w:start w:val="1"/>
      <w:numFmt w:val="decimal"/>
      <w:lvlText w:val="%4."/>
      <w:lvlJc w:val="left"/>
      <w:pPr>
        <w:ind w:left="2880" w:hanging="360"/>
      </w:pPr>
    </w:lvl>
    <w:lvl w:ilvl="4" w:tplc="83274632" w:tentative="1">
      <w:start w:val="1"/>
      <w:numFmt w:val="lowerLetter"/>
      <w:lvlText w:val="%5."/>
      <w:lvlJc w:val="left"/>
      <w:pPr>
        <w:ind w:left="3600" w:hanging="360"/>
      </w:pPr>
    </w:lvl>
    <w:lvl w:ilvl="5" w:tplc="83274632" w:tentative="1">
      <w:start w:val="1"/>
      <w:numFmt w:val="lowerRoman"/>
      <w:lvlText w:val="%6."/>
      <w:lvlJc w:val="right"/>
      <w:pPr>
        <w:ind w:left="4320" w:hanging="180"/>
      </w:pPr>
    </w:lvl>
    <w:lvl w:ilvl="6" w:tplc="83274632" w:tentative="1">
      <w:start w:val="1"/>
      <w:numFmt w:val="decimal"/>
      <w:lvlText w:val="%7."/>
      <w:lvlJc w:val="left"/>
      <w:pPr>
        <w:ind w:left="5040" w:hanging="360"/>
      </w:pPr>
    </w:lvl>
    <w:lvl w:ilvl="7" w:tplc="83274632" w:tentative="1">
      <w:start w:val="1"/>
      <w:numFmt w:val="lowerLetter"/>
      <w:lvlText w:val="%8."/>
      <w:lvlJc w:val="left"/>
      <w:pPr>
        <w:ind w:left="5760" w:hanging="360"/>
      </w:pPr>
    </w:lvl>
    <w:lvl w:ilvl="8" w:tplc="832746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072223">
    <w:multiLevelType w:val="hybridMultilevel"/>
    <w:lvl w:ilvl="0" w:tplc="7902467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67072223">
    <w:abstractNumId w:val="67072223"/>
  </w:num>
  <w:num w:numId="67072224">
    <w:abstractNumId w:val="67072224"/>
  </w:num>
  <w:num w:numId="316531599">
    <w:abstractNumId w:val="316531599"/>
  </w:num>
  <w:num w:numId="67072225">
    <w:abstractNumId w:val="67072225"/>
  </w:num>
  <w:num w:numId="183548818">
    <w:abstractNumId w:val="1835488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trackRevisions w:val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D5D"/>
    <w:rsid w:val="001A2D5D"/>
    <w:rsid w:val="00205CAE"/>
    <w:rsid w:val="002141BA"/>
    <w:rsid w:val="004A3273"/>
    <w:rsid w:val="00E7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_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_DE" w:eastAsia="de_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A2D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A2D5D"/>
  </w:style>
  <w:style w:type="paragraph" w:styleId="Fuzeile">
    <w:name w:val="footer"/>
    <w:basedOn w:val="Standard"/>
    <w:link w:val="FuzeileZchn"/>
    <w:uiPriority w:val="99"/>
    <w:unhideWhenUsed/>
    <w:rsid w:val="001A2D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A2D5D"/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A2D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A2D5D"/>
  </w:style>
  <w:style w:type="paragraph" w:styleId="Fuzeile">
    <w:name w:val="footer"/>
    <w:basedOn w:val="Standard"/>
    <w:link w:val="FuzeileZchn"/>
    <w:uiPriority w:val="99"/>
    <w:unhideWhenUsed/>
    <w:rsid w:val="001A2D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A2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Relationship Id="rId507189784" Type="http://schemas.openxmlformats.org/officeDocument/2006/relationships/numbering" Target="numbering.xml"/><Relationship Id="rId456118519" Type="http://schemas.openxmlformats.org/officeDocument/2006/relationships/comments" Target="comments.xml"/></Relationships>
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>WEKA Business Solutions GmbH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2015-05-12T09:10:00Z</dcterms:created>
  <dcterms:modified xsi:type="dcterms:W3CDTF">2015-05-12T09:16:00Z</dcterms:modified>
</cp:coreProperties>
</file>