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numbering.xml" ContentType="application/vnd.openxmlformats-officedocument.wordprocessingml.numbering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37837297" w:name="document"/>
    <w:bookmarkEnd w:id="37837297"/>
    <w:p/>
    <w:p>
      <w:pPr>
        <w:widowControl w:val="on"/>
        <w:pBdr/>
        <w:spacing w:before="0" w:after="280" w:line="240" w:lineRule="auto"/>
        <w:ind w:left="0" w:right="0"/>
        <w:jc w:val="left"/>
      </w:pPr>
      <w:r>
        <w:rPr>
          <w:rFonts w:ascii="Arial" w:hAnsi="Arial" w:eastAsia="Arial" w:cs="Arial"/>
          <w:color w:val="363A40"/>
          <w:sz w:val="24"/>
          <w:szCs w:val="24"/>
        </w:rPr>
        <w:t xml:space="preserve">Dokument-ID: 1279255 | Eva-Maria Hintringer |
Muster | Checkliste</w:t>
      </w:r>
    </w:p>
    <w:p>
      <w:pPr>
        <w:widowControl w:val="on"/>
        <w:pBdr/>
        <w:spacing w:before="340" w:after="220" w:line="268" w:lineRule="auto"/>
        <w:ind w:left="0" w:right="0"/>
        <w:jc w:val="left"/>
        <w:outlineLvl w:val="0"/>
      </w:pPr>
      <w:r>
        <w:rPr>
          <w:rFonts w:ascii="Arial" w:hAnsi="Arial" w:eastAsia="Arial" w:cs="Arial"/>
          <w:b/>
          <w:bCs/>
          <w:color w:val="363A40"/>
          <w:sz w:val="36"/>
          <w:szCs w:val="36"/>
        </w:rPr>
        <w:t xml:space="preserve">Rechtsberatung iZm Testamentserrichtung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Belehrung, dass das Testament nur für die aktuelle
Lebenssituation gelten kann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Belehrung, dass bei Änderungen der Lebensumstände eine neue
Beratung erforderlich ist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Vorsorge für die spätere Bestreitung des Testaments durch
Herstellung oder Sammeln von Beweismitteln (Schriftproben,
neurologisches Gutachten, Beweismittel für Erblasserwillen)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Empfehlung des Abschlusses einer Rechtsschutzversicherung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Rechtswahl: Verhinderung einer ungewollten Rechtswahl durch
Ortswechsel und ggf gewollte Rechtswahl eines für den Mandanten
günstigen Erbrechts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Wahl der richtigen Testamentsform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Eisetzung eines Ersatzerben und Belehrung des Mandanten über
die Konsequenzen einer fehlenden Verfügung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Beratung über weitere Gestaltungsmöglichkeiten, die den
Wünschen des Mandanten zum Durchbruch verhelfen. Soll etwa die
Versorgung eines Haustieres oder die Grabpflege sichergestellt
werden?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Vermeidung der Anwendbarkeit der Zweifelsregeln des ABGB: Das
Testament soll keine durch das Gesetz zu klärende Zweifel
hervorbringen.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Steht meine Beratung im Einklang mit der bisherigen Judikatur?
Notwendigkeit der regelmäßigen Auseinandersetzung mit Judikatur und
auch Literatur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Ist meine Empfehlung bei fehlender Judikatur angesichts des
Gesetzeswortlauts, der Materialien und der Literatur
vertretbar?</w:t>
      </w:r>
    </w:p>
    <w:p>
      <w:pPr>
        <w:numPr>
          <w:ilvl w:val="0"/>
          <w:numId w:val="983870809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Dokumentation der Beratung durch Aktenvermerke, Korrespondenz,
Bestätigung durch den Mandanten</w:t>
      </w:r>
    </w:p>
    <w:sectPr xmlns:w="http://schemas.openxmlformats.org/wordprocessingml/2006/main" xmlns:r="http://schemas.openxmlformats.org/officeDocument/2006/relationships" w:rsidR="00F961DC" w:rsidSect="001A2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                                  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5D" w:rsidRDefault="001A2D5D" w:rsidP="001A2D5D">
      <w:pPr>
        <w:spacing w:after="0" w:line="240" w:lineRule="auto"/>
      </w:pPr>
      <w:r>
        <w:separator/>
      </w:r>
    </w:p>
  </w:endnote>
  <w:end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  <w:szCs w:val="16"/>
      </w:rPr>
      <w:id w:val="-27255744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294594795"/>
          <w:docPartObj>
            <w:docPartGallery w:val="Page Numbers (Top of Page)"/>
            <w:docPartUnique/>
          </w:docPartObj>
        </w:sdtPr>
        <w:sdtEndPr/>
        <w:sdtContent>
          <w:bookmarkStart w:id="0" w:name="_GoBack" w:displacedByCustomXml="prev"/>
          <w:p w:rsidR="001A2D5D" w:rsidRPr="001A2D5D" w:rsidRDefault="001A2D5D">
            <w:pPr>
              <w:pStyle w:val="Fuzeil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Seite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PAGE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von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NUMPAGES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</w:p>
          <w:bookmarkEnd w:id="0" w:displacedByCustomXml="next"/>
        </w:sdtContent>
      </w:sdt>
    </w:sdtContent>
  </w:sdt>
  <w:p w:rsidR="001A2D5D" w:rsidRDefault="001A2D5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5D" w:rsidRDefault="001A2D5D" w:rsidP="001A2D5D">
      <w:pPr>
        <w:spacing w:after="0" w:line="240" w:lineRule="auto"/>
      </w:pPr>
      <w:r>
        <w:separator/>
      </w:r>
    </w:p>
  </w:footnote>
  <w:foot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83870809">
    <w:multiLevelType w:val="hybridMultilevel"/>
    <w:lvl w:ilvl="0">
      <w:start w:val=""/>
      <w:numFmt w:val="bullet"/>
      <w:lvlText w:val="●"/>
      <w:lvlJc w:val="left"/>
      <w:pPr>
        <w:ind w:left="720" w:hanging="360"/>
      </w:pPr>
      <w:rPr/>
    </w:lvl>
    <w:lvl w:ilvl="1">
      <w:start w:val="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23889038">
    <w:multiLevelType w:val="hybridMultilevel"/>
    <w:lvl w:ilvl="0">
      <w:start w:val=""/>
      <w:numFmt w:val="bullet"/>
      <w:lvlText w:val="●"/>
      <w:lvlJc w:val="left"/>
      <w:pPr>
        <w:ind w:left="720" w:hanging="360"/>
      </w:pPr>
      <w:rPr/>
    </w:lvl>
    <w:lvl w:ilvl="1">
      <w:start w:val="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4395703">
    <w:multiLevelType w:val="hybridMultilevel"/>
    <w:lvl w:ilvl="0" w:tplc="79673347">
      <w:start w:val="1"/>
      <w:numFmt w:val="decimal"/>
      <w:lvlText w:val="%1."/>
      <w:lvlJc w:val="left"/>
      <w:pPr>
        <w:ind w:left="720" w:hanging="360"/>
      </w:pPr>
    </w:lvl>
    <w:lvl w:ilvl="1" w:tplc="79673347" w:tentative="1">
      <w:start w:val="1"/>
      <w:numFmt w:val="lowerLetter"/>
      <w:lvlText w:val="%2."/>
      <w:lvlJc w:val="left"/>
      <w:pPr>
        <w:ind w:left="1440" w:hanging="360"/>
      </w:pPr>
    </w:lvl>
    <w:lvl w:ilvl="2" w:tplc="79673347" w:tentative="1">
      <w:start w:val="1"/>
      <w:numFmt w:val="lowerRoman"/>
      <w:lvlText w:val="%3."/>
      <w:lvlJc w:val="right"/>
      <w:pPr>
        <w:ind w:left="2160" w:hanging="180"/>
      </w:pPr>
    </w:lvl>
    <w:lvl w:ilvl="3" w:tplc="79673347" w:tentative="1">
      <w:start w:val="1"/>
      <w:numFmt w:val="decimal"/>
      <w:lvlText w:val="%4."/>
      <w:lvlJc w:val="left"/>
      <w:pPr>
        <w:ind w:left="2880" w:hanging="360"/>
      </w:pPr>
    </w:lvl>
    <w:lvl w:ilvl="4" w:tplc="79673347" w:tentative="1">
      <w:start w:val="1"/>
      <w:numFmt w:val="lowerLetter"/>
      <w:lvlText w:val="%5."/>
      <w:lvlJc w:val="left"/>
      <w:pPr>
        <w:ind w:left="3600" w:hanging="360"/>
      </w:pPr>
    </w:lvl>
    <w:lvl w:ilvl="5" w:tplc="79673347" w:tentative="1">
      <w:start w:val="1"/>
      <w:numFmt w:val="lowerRoman"/>
      <w:lvlText w:val="%6."/>
      <w:lvlJc w:val="right"/>
      <w:pPr>
        <w:ind w:left="4320" w:hanging="180"/>
      </w:pPr>
    </w:lvl>
    <w:lvl w:ilvl="6" w:tplc="79673347" w:tentative="1">
      <w:start w:val="1"/>
      <w:numFmt w:val="decimal"/>
      <w:lvlText w:val="%7."/>
      <w:lvlJc w:val="left"/>
      <w:pPr>
        <w:ind w:left="5040" w:hanging="360"/>
      </w:pPr>
    </w:lvl>
    <w:lvl w:ilvl="7" w:tplc="79673347" w:tentative="1">
      <w:start w:val="1"/>
      <w:numFmt w:val="lowerLetter"/>
      <w:lvlText w:val="%8."/>
      <w:lvlJc w:val="left"/>
      <w:pPr>
        <w:ind w:left="5760" w:hanging="360"/>
      </w:pPr>
    </w:lvl>
    <w:lvl w:ilvl="8" w:tplc="79673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95702">
    <w:multiLevelType w:val="hybridMultilevel"/>
    <w:lvl w:ilvl="0" w:tplc="744801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94395702">
    <w:abstractNumId w:val="94395702"/>
  </w:num>
  <w:num w:numId="94395703">
    <w:abstractNumId w:val="94395703"/>
  </w:num>
  <w:num w:numId="623889038">
    <w:abstractNumId w:val="623889038"/>
  </w:num>
  <w:num w:numId="983870809">
    <w:abstractNumId w:val="9838708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 w:val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5D"/>
    <w:rsid w:val="001A2D5D"/>
    <w:rsid w:val="00205CAE"/>
    <w:rsid w:val="002141BA"/>
    <w:rsid w:val="004A3273"/>
    <w:rsid w:val="00E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_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_DE" w:eastAsia="de_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634535074" Type="http://schemas.openxmlformats.org/officeDocument/2006/relationships/numbering" Target="numbering.xml"/><Relationship Id="rId825605397" Type="http://schemas.openxmlformats.org/officeDocument/2006/relationships/comments" Target="comments.xml"/></Relationships>
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WEKA Business Solutions GmbH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2015-05-12T09:10:00Z</dcterms:created>
  <dcterms:modified xsi:type="dcterms:W3CDTF">2015-05-12T09:16:00Z</dcterms:modified>
</cp:coreProperties>
</file>