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91671865" w:name="document"/>
    <w:bookmarkEnd w:id="91671865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1000837 | Alfred Michael Wolf -
Andrea Futterknecht | Muster | Schriftsatzmuster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Einverleibung des Eigentumsrechtes aufgrund eines
Kaufvertrages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Grundbuchsstand: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KATASTRALGEMEINDE 11006 Korneuburg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BEZIRKSGERICHT Korneuburg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EINLAGEZAHL 10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Letzte TZ 1234/2020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Einlage umgeschrieben gemäß Verordnung BGBl II 143/2012 am
07.05.2012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A1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GST-NR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 (NUTZUNG)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FLÄCHE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GST-ADRESSE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217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GST-Fläche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360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Baufl (10)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289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Gärten (10)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71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Lebzelterstraße 17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Legende: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Baufl (10): Bauflächen (Gebäude)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Gärten (10): Gärten (Gärten)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A2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ANTEIL: 1/1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Johann Eigentümer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1944-04-04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ADR: Hauptstraße 1, 1010 Wien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3456/2013 IM RANG 1941/2013 Kaufvertrag 2013-09-17
Eigentumsrecht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C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2 gelöscht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ENDE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pageBreakBefore w:val="on"/>
      </w:pPr>
      <w:r/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FFFFFF"/>
              </w:rPr>
              <w:t xml:space="preserve">Grundbuchsantrag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Interne Informationen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Akt: 1/25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Status: Nicht gesendet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T1/RA/R100100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Datum: 31.03.2025 22:39:54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Gericht (Dienststelle)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110 – Bezirksgericht Korneuburg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Gebührenindikator: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Gebühreneinzug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Personen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Antragsvertreter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Dr. Anton ADVOKAT, Dr. Bernd ADVOKAT, Rechtsanwälte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GZ: 1/18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Gerichtsstraße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Vollmacht gem § 30 Abs 2 ZPO und § 77 Abs 1 und
2 GBG erteilt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Gebühreneinzug IBAN: AT11111111111111111 BIC: RZOOAT2L680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Antragsteller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Johann Käufer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1955-05-05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GZ: 11/18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2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Johann Eigentümer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1944-04-04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4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Gemeinde XY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2100 Korneuburg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5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Finanzamt, Lagefinanzamt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11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2100 Korneuburg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01.01.2025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Kaufvertrag, Archivium, 20250103FN5ZE0005, B4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01.01.2025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Amtliche Bescheinigung/Staatsbürgerschaftsnachweis,
CyberDOC, N20250101ABCD1XP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Begehren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Eigentumsrecht, Einverleibung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Personen (für):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Johann Käufer, geb 1955-05-05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1, Kaufvertrag, 01.01.2025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KG 11006, EZ 10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Eigentumsanteile: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Angaben zum Anteil: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B-LNR: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Anteil: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Im Rang TZ: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1/1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363A40"/>
                <w:position w:val="0"/>
                <w:sz w:val="20"/>
                <w:szCs w:val="20"/>
                <w:shd w:val="clear" w:color="auto" w:fill="FFFFFF"/>
              </w:rPr>
              <w:t xml:space="preserve">Bemessung: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EUR 500.000,–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Vorgangsnummer: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101472002025_001002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Selbstberechnung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Anmerkungen: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Beim vorliegenden Erwerb handelt es sich um KEINEN begünstigten
Erwerb nach § 26a Abs 1 Z 1 GGG. Auch die
Voraussetzungen für die temporär mögliche Gebührenbefreiung nach
§§ 25a bis 25c GGG (möglich für bis 01.07.2026 einlangende
Grundbuchanträge) liegen im Musterfall nicht vor.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058974">
    <w:multiLevelType w:val="hybridMultilevel"/>
    <w:lvl w:ilvl="0" w:tplc="74948195">
      <w:start w:val="1"/>
      <w:numFmt w:val="decimal"/>
      <w:lvlText w:val="%1."/>
      <w:lvlJc w:val="left"/>
      <w:pPr>
        <w:ind w:left="720" w:hanging="360"/>
      </w:pPr>
    </w:lvl>
    <w:lvl w:ilvl="1" w:tplc="74948195" w:tentative="1">
      <w:start w:val="1"/>
      <w:numFmt w:val="lowerLetter"/>
      <w:lvlText w:val="%2."/>
      <w:lvlJc w:val="left"/>
      <w:pPr>
        <w:ind w:left="1440" w:hanging="360"/>
      </w:pPr>
    </w:lvl>
    <w:lvl w:ilvl="2" w:tplc="74948195" w:tentative="1">
      <w:start w:val="1"/>
      <w:numFmt w:val="lowerRoman"/>
      <w:lvlText w:val="%3."/>
      <w:lvlJc w:val="right"/>
      <w:pPr>
        <w:ind w:left="2160" w:hanging="180"/>
      </w:pPr>
    </w:lvl>
    <w:lvl w:ilvl="3" w:tplc="74948195" w:tentative="1">
      <w:start w:val="1"/>
      <w:numFmt w:val="decimal"/>
      <w:lvlText w:val="%4."/>
      <w:lvlJc w:val="left"/>
      <w:pPr>
        <w:ind w:left="2880" w:hanging="360"/>
      </w:pPr>
    </w:lvl>
    <w:lvl w:ilvl="4" w:tplc="74948195" w:tentative="1">
      <w:start w:val="1"/>
      <w:numFmt w:val="lowerLetter"/>
      <w:lvlText w:val="%5."/>
      <w:lvlJc w:val="left"/>
      <w:pPr>
        <w:ind w:left="3600" w:hanging="360"/>
      </w:pPr>
    </w:lvl>
    <w:lvl w:ilvl="5" w:tplc="74948195" w:tentative="1">
      <w:start w:val="1"/>
      <w:numFmt w:val="lowerRoman"/>
      <w:lvlText w:val="%6."/>
      <w:lvlJc w:val="right"/>
      <w:pPr>
        <w:ind w:left="4320" w:hanging="180"/>
      </w:pPr>
    </w:lvl>
    <w:lvl w:ilvl="6" w:tplc="74948195" w:tentative="1">
      <w:start w:val="1"/>
      <w:numFmt w:val="decimal"/>
      <w:lvlText w:val="%7."/>
      <w:lvlJc w:val="left"/>
      <w:pPr>
        <w:ind w:left="5040" w:hanging="360"/>
      </w:pPr>
    </w:lvl>
    <w:lvl w:ilvl="7" w:tplc="74948195" w:tentative="1">
      <w:start w:val="1"/>
      <w:numFmt w:val="lowerLetter"/>
      <w:lvlText w:val="%8."/>
      <w:lvlJc w:val="left"/>
      <w:pPr>
        <w:ind w:left="5760" w:hanging="360"/>
      </w:pPr>
    </w:lvl>
    <w:lvl w:ilvl="8" w:tplc="749481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058973">
    <w:multiLevelType w:val="hybridMultilevel"/>
    <w:lvl w:ilvl="0" w:tplc="639673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058973">
    <w:abstractNumId w:val="97058973"/>
  </w:num>
  <w:num w:numId="97058974">
    <w:abstractNumId w:val="970589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414721809" Type="http://schemas.openxmlformats.org/officeDocument/2006/relationships/numbering" Target="numbering.xml"/><Relationship Id="rId176610354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