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9138877" w:name="document"/>
    <w:bookmarkEnd w:id="89138877"/>
    <w:p/>
    <w:p>
      <w:pPr>
        <w:widowControl w:val="on"/>
        <w:pBdr/>
        <w:spacing w:before="0" w:after="280" w:line="240" w:lineRule="auto"/>
        <w:ind w:left="0" w:right="0"/>
        <w:jc w:val="left"/>
      </w:pPr>
      <w:r>
        <w:rPr>
          <w:rFonts w:ascii="Arial" w:hAnsi="Arial" w:eastAsia="Arial" w:cs="Arial"/>
          <w:color w:val="363A40"/>
          <w:sz w:val="24"/>
          <w:szCs w:val="24"/>
        </w:rPr>
        <w:t xml:space="preserve">Dokument-ID: 1195894 | Christian Kracher |
Muster | Technische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Risikoeinschätzung nach der KI-Verordnung</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I. Problemstellung
identifizieren/definieren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Folgendes Problem liegt vor: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[kurze Beschreibung der Problemstellung, die
gelöst werden soll]</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II. Prüffrage: KI-System</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b/>
                <w:bCs/>
                <w:color w:val="000000"/>
                <w:position w:val="0"/>
                <w:sz w:val="20"/>
                <w:szCs w:val="20"/>
                <w:shd w:val="clear" w:color="auto" w:fill="D9D9D9"/>
              </w:rPr>
              <w:t xml:space="preserve">ja</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b/>
                <w:bCs/>
                <w:color w:val="000000"/>
                <w:position w:val="0"/>
                <w:sz w:val="20"/>
                <w:szCs w:val="20"/>
                <w:shd w:val="clear" w:color="auto" w:fill="D9D9D9"/>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Handelt es sich bei der
angedachten Lösung um ein IT-System (maschinengestütztes
System)?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Handelt es sich bei dem
IT-System um Künstliche Intelligenz im Sinne der KI-Verordnung?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Anmerkung:</w:t>
            </w:r>
            <w:r>
              <w:rPr>
                <w:rFonts w:ascii="Arial" w:hAnsi="Arial" w:eastAsia="Arial" w:cs="Arial"/>
                <w:color w:val="000000"/>
                <w:position w:val="0"/>
                <w:sz w:val="20"/>
                <w:szCs w:val="20"/>
                <w:shd w:val="clear" w:color="auto" w:fill="FFFFFF"/>
              </w:rPr>
              <w:t xml:space="preserve"> Prüfen Sie anhand der
untenstehenden wesentlichen Merkmale, ob es sich bei dem System um
KI handelt: Ein maschinengestütztes System:</w:t>
            </w:r>
          </w:p>
          <w:p>
            <w:pPr>
              <w:numPr>
                <w:ilvl w:val="0"/>
                <w:numId w:val="10994788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das für einen in unterschiedlichem Grade autonomen Betrieb
ausgelegt ist;</w:t>
            </w:r>
          </w:p>
          <w:p>
            <w:pPr>
              <w:numPr>
                <w:ilvl w:val="0"/>
                <w:numId w:val="10994788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nach seiner Betriebsaufnahme anpassungsfähig sein kann;</w:t>
            </w:r>
          </w:p>
          <w:p>
            <w:pPr>
              <w:numPr>
                <w:ilvl w:val="0"/>
                <w:numId w:val="10994788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und das für explizite oder implizite Ziele;</w:t>
            </w:r>
          </w:p>
          <w:p>
            <w:pPr>
              <w:numPr>
                <w:ilvl w:val="0"/>
                <w:numId w:val="10994788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aus den erhaltenen Eingaben ableitet, wie Ausgaben erstellt
werden;</w:t>
            </w:r>
          </w:p>
          <w:p>
            <w:pPr>
              <w:numPr>
                <w:ilvl w:val="0"/>
                <w:numId w:val="10994788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wie etwa Vorhersagen, Inhalte, Empfehlungen oder
Entscheidungen;</w:t>
            </w:r>
          </w:p>
          <w:p>
            <w:pPr>
              <w:numPr>
                <w:ilvl w:val="0"/>
                <w:numId w:val="10994788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und physische oder virtuelle Umgebungen durch diese
Entscheidungen beeinflusst werden können.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Begründen Sie die Einstufung kurz: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[kurze Begründung zu der vorgenommenen
Einstufung]</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vorigen Fragen mit „nein“
beantwortet haben, kann die Prüfung an diesem Punkt beendet
werden.</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III. Prüffrage: Liegt eine verbotene
KI-Praktik vor (Art 5 KI-VO)?</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b/>
                <w:bCs/>
                <w:color w:val="000000"/>
                <w:position w:val="0"/>
                <w:sz w:val="20"/>
                <w:szCs w:val="20"/>
                <w:shd w:val="clear" w:color="auto" w:fill="D9D9D9"/>
              </w:rPr>
              <w:t xml:space="preserve">ja</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b/>
                <w:bCs/>
                <w:color w:val="000000"/>
                <w:position w:val="0"/>
                <w:sz w:val="20"/>
                <w:szCs w:val="20"/>
                <w:shd w:val="clear" w:color="auto" w:fill="D9D9D9"/>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Manipuliert oder
beeinflusst das KI-System menschliches Verhalten oder nützt die
Vulnerabilität bestimmter Personen(gruppen) aus (zB Ausnutzen von
Schwächen wie Alter oder Behinderung), um das Verhalten einer
Person (zB Entscheidungen) wesentlich zu verändern?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Wird das KI-System zur
Bewertung oder Einstufung von Personen(gruppen) auf Grundlage ihres
sozialen Verhaltens oder persönlicher Eigenschaften/Merkmale
eingesetzt, wobei die Bewertung zu einer Schlechterstellung oder
Benachteiligung dieser Personen führen kann?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3:</w:t>
            </w:r>
            <w:r>
              <w:rPr>
                <w:rFonts w:ascii="Arial" w:hAnsi="Arial" w:eastAsia="Arial" w:cs="Arial"/>
                <w:color w:val="000000"/>
                <w:position w:val="0"/>
                <w:sz w:val="20"/>
                <w:szCs w:val="20"/>
                <w:shd w:val="clear" w:color="auto" w:fill="FFFFFF"/>
              </w:rPr>
              <w:t xml:space="preserve"> Wird das KI-System zur
prädiktiven Polizeiarbeit auf personenbezogener Basis genutzt, die
auf Profilen oder Vorhersagen über Einzelpersonen beruhen, um
strafrechtliche Maßnahmen zu ergreifen?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4:</w:t>
            </w:r>
            <w:r>
              <w:rPr>
                <w:rFonts w:ascii="Arial" w:hAnsi="Arial" w:eastAsia="Arial" w:cs="Arial"/>
                <w:color w:val="000000"/>
                <w:position w:val="0"/>
                <w:sz w:val="20"/>
                <w:szCs w:val="20"/>
                <w:shd w:val="clear" w:color="auto" w:fill="FFFFFF"/>
              </w:rPr>
              <w:t xml:space="preserve"> Wir das KI-System zur
Erstellung oder Erweiterung von Datenbanken zur Gesichtserkennung
durch das ungezielte Auslesen von Gesichtsbildern aus dem
Internet/von Überwachungsaufnahmen eingesetzt?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5:</w:t>
            </w:r>
            <w:r>
              <w:rPr>
                <w:rFonts w:ascii="Arial" w:hAnsi="Arial" w:eastAsia="Arial" w:cs="Arial"/>
                <w:color w:val="000000"/>
                <w:position w:val="0"/>
                <w:sz w:val="20"/>
                <w:szCs w:val="20"/>
                <w:shd w:val="clear" w:color="auto" w:fill="FFFFFF"/>
              </w:rPr>
              <w:t xml:space="preserve"> Wird das KI-System zur
Emotionserkennung am Arbeitsplatz oder in Bildungseinrichtungen
genutzt?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6:</w:t>
            </w:r>
            <w:r>
              <w:rPr>
                <w:rFonts w:ascii="Arial" w:hAnsi="Arial" w:eastAsia="Arial" w:cs="Arial"/>
                <w:color w:val="000000"/>
                <w:position w:val="0"/>
                <w:sz w:val="20"/>
                <w:szCs w:val="20"/>
                <w:shd w:val="clear" w:color="auto" w:fill="FFFFFF"/>
              </w:rPr>
              <w:t xml:space="preserve"> Wird das KI-System zur
biometrischen Kategorisierung von einzelnen Personen genutzt?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7:</w:t>
            </w:r>
            <w:r>
              <w:rPr>
                <w:rFonts w:ascii="Arial" w:hAnsi="Arial" w:eastAsia="Arial" w:cs="Arial"/>
                <w:color w:val="000000"/>
                <w:position w:val="0"/>
                <w:sz w:val="20"/>
                <w:szCs w:val="20"/>
                <w:shd w:val="clear" w:color="auto" w:fill="FFFFFF"/>
              </w:rPr>
              <w:t xml:space="preserve"> Findet eine
Echtzeit-Überwachung (biometrische Identifizierung) in öffentlichen
zugänglichen Räumen durch Strafverfolgungsbehörden statt?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Grenzfällen begründen Sie die Einstufung
kurz: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[kurze Begründung zu der vorgenommenen
Einstufung]</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eine der Fragen zur verbotenen
KI-Praktik mit „ja“ beantwortet haben, ist die angestrebte Nutzung
von KI nach der KI-Verordnung wahrscheinlich verboten und darf das
KI-System in der Form nicht benutzt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Fragen verneint haben, dann fahren
Sie bitte mit der Prüfung fort.</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IV. Prüffrage: Liegt ein
Hochrisiko-KI-System vor (Art 6 KI-VO)?</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color w:val="000000"/>
                <w:position w:val="0"/>
                <w:sz w:val="20"/>
                <w:szCs w:val="20"/>
                <w:shd w:val="clear" w:color="auto" w:fill="D9D9D9"/>
              </w:rPr>
              <w:t xml:space="preserve"> </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color w:val="000000"/>
                <w:position w:val="0"/>
                <w:sz w:val="20"/>
                <w:szCs w:val="20"/>
                <w:shd w:val="clear" w:color="auto" w:fill="D9D9D9"/>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Wird das KI-System als Sicherheitsbauteil folgender
Produkte verwendet oder ist das KI-System selbst ein solches
Produkt nach den folgenden Rechtsakten (Anhang I)?</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2006/42/EG über Maschinen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2009/48/EG über die Sicherheit von
Spielzeug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2013/53/EU über Sportboote und
Wassermotorräder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2014/33/EU über Aufzüge und
Sicherheitsbauteile für Aufzüge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2014/34/EU über Geräte und
Schutzsysteme zur bestimmungsgemäßen Verwendung in
explosionsgefährdeten Bereichen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2014/53/EU über Funkanlagen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2014/68/EU über die Bereitstellung von
Druckgeräten auf dem Markt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Verordnung 2016/424 über Seilbahnen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Verordnung 2016/425 über persönliche
Schutzausrüstungen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Verordnung 2016/426 über Geräte zur Verbrennung
gasförmiger Brennstoffe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Verordnung 2017/745 über Medizinprodukte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Verordnung 2017/746 über In-vitro-Diagnostika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Handelt es sich um ein KI-System nach
Anhang III KI-VO?</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Erkennt, identifiziert
oder kategorisiert das KI-System Personen anhand ihrer
biometrischen Daten, insbesondere für die Fernidentifizierung?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Wird das KI-System zur
Emotionserkennung verwendet?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3:</w:t>
            </w:r>
            <w:r>
              <w:rPr>
                <w:rFonts w:ascii="Arial" w:hAnsi="Arial" w:eastAsia="Arial" w:cs="Arial"/>
                <w:color w:val="000000"/>
                <w:position w:val="0"/>
                <w:sz w:val="20"/>
                <w:szCs w:val="20"/>
                <w:shd w:val="clear" w:color="auto" w:fill="FFFFFF"/>
              </w:rPr>
              <w:t xml:space="preserve"> Steuert, überwacht oder
beeinflusst das KI-System als Sicherheitsbauteil kritische
Infrastrukturen wie digitale Infrastruktur, den Straßenverkehr oder
die Wasser-, Gas-, Wärme- oder Stromversorgung?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4:</w:t>
            </w:r>
            <w:r>
              <w:rPr>
                <w:rFonts w:ascii="Arial" w:hAnsi="Arial" w:eastAsia="Arial" w:cs="Arial"/>
                <w:color w:val="000000"/>
                <w:position w:val="0"/>
                <w:sz w:val="20"/>
                <w:szCs w:val="20"/>
                <w:shd w:val="clear" w:color="auto" w:fill="FFFFFF"/>
              </w:rPr>
              <w:t xml:space="preserve"> Wird das KI-System für
die Bewertung, Einstufung oder Entscheidungsfindung im Bildungs-
oder Ausbildungsbereich eingesetzt, zB für Prüfungen oder
Zulassungen?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5:</w:t>
            </w:r>
            <w:r>
              <w:rPr>
                <w:rFonts w:ascii="Arial" w:hAnsi="Arial" w:eastAsia="Arial" w:cs="Arial"/>
                <w:color w:val="000000"/>
                <w:position w:val="0"/>
                <w:sz w:val="20"/>
                <w:szCs w:val="20"/>
                <w:shd w:val="clear" w:color="auto" w:fill="FFFFFF"/>
              </w:rPr>
              <w:t xml:space="preserve"> Wird das KI-System für
Personalmanagement-Aufgaben genutzt, insbesondere für die Auswahl,
Bewertung, Überwachung, Beförderung oder Kündigung von
Arbeitnehmer:innen?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6:</w:t>
            </w:r>
            <w:r>
              <w:rPr>
                <w:rFonts w:ascii="Arial" w:hAnsi="Arial" w:eastAsia="Arial" w:cs="Arial"/>
                <w:color w:val="000000"/>
                <w:position w:val="0"/>
                <w:sz w:val="20"/>
                <w:szCs w:val="20"/>
                <w:shd w:val="clear" w:color="auto" w:fill="FFFFFF"/>
              </w:rPr>
              <w:t xml:space="preserve"> Wird das KI-System im
Zusammenhang mit dem Zugang zu und der Inanspruchnahme wesentlicher
öffentlicher Unterstützungsleistungen (einschließlich
Gesundheitsdienste) eingesetzt?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7:</w:t>
            </w:r>
            <w:r>
              <w:rPr>
                <w:rFonts w:ascii="Arial" w:hAnsi="Arial" w:eastAsia="Arial" w:cs="Arial"/>
                <w:color w:val="000000"/>
                <w:position w:val="0"/>
                <w:sz w:val="20"/>
                <w:szCs w:val="20"/>
                <w:shd w:val="clear" w:color="auto" w:fill="FFFFFF"/>
              </w:rPr>
              <w:t xml:space="preserve"> Wird das KI-System für
die Kreditwürdigkeitsprüfung oder Bonitätsbewertung natürlicher
Personen verwendet?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8:</w:t>
            </w:r>
            <w:r>
              <w:rPr>
                <w:rFonts w:ascii="Arial" w:hAnsi="Arial" w:eastAsia="Arial" w:cs="Arial"/>
                <w:color w:val="000000"/>
                <w:position w:val="0"/>
                <w:sz w:val="20"/>
                <w:szCs w:val="20"/>
                <w:shd w:val="clear" w:color="auto" w:fill="FFFFFF"/>
              </w:rPr>
              <w:t xml:space="preserve"> Wird das KI-System zur
Risikobewertung oder Preisbildung in Bezug auf natürliche Personen
im Fall von Lebens- und Krankenversicherungen eingesetzt?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9:</w:t>
            </w:r>
            <w:r>
              <w:rPr>
                <w:rFonts w:ascii="Arial" w:hAnsi="Arial" w:eastAsia="Arial" w:cs="Arial"/>
                <w:color w:val="000000"/>
                <w:position w:val="0"/>
                <w:sz w:val="20"/>
                <w:szCs w:val="20"/>
                <w:shd w:val="clear" w:color="auto" w:fill="FFFFFF"/>
              </w:rPr>
              <w:t xml:space="preserve"> Wird das KI-System zur
Bewertung und Klassifizierung von Notrufen oder für die Triage von
Patient:innen bei der Notfallversorgung verwendet?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10:</w:t>
            </w:r>
            <w:r>
              <w:rPr>
                <w:rFonts w:ascii="Arial" w:hAnsi="Arial" w:eastAsia="Arial" w:cs="Arial"/>
                <w:color w:val="000000"/>
                <w:position w:val="0"/>
                <w:sz w:val="20"/>
                <w:szCs w:val="20"/>
                <w:shd w:val="clear" w:color="auto" w:fill="FFFFFF"/>
              </w:rPr>
              <w:t xml:space="preserve"> Wird das KI-System in
Strafverfolgung, Migration, Grenzkontrollen oder Asylverfahren
eingesetzt, insbesondere zur Risikobewertung oder Erkennung
potenzieller Straftaten?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11:</w:t>
            </w:r>
            <w:r>
              <w:rPr>
                <w:rFonts w:ascii="Arial" w:hAnsi="Arial" w:eastAsia="Arial" w:cs="Arial"/>
                <w:color w:val="000000"/>
                <w:position w:val="0"/>
                <w:sz w:val="20"/>
                <w:szCs w:val="20"/>
                <w:shd w:val="clear" w:color="auto" w:fill="FFFFFF"/>
              </w:rPr>
              <w:t xml:space="preserve"> Unterstützt oder
automatisiert das KI-System Justiz- und Verwaltungsverfahren,
insbesondere durch Beweisbewertung oder rechtliche
Entscheidungsfindung?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12:</w:t>
            </w:r>
            <w:r>
              <w:rPr>
                <w:rFonts w:ascii="Arial" w:hAnsi="Arial" w:eastAsia="Arial" w:cs="Arial"/>
                <w:color w:val="000000"/>
                <w:position w:val="0"/>
                <w:sz w:val="20"/>
                <w:szCs w:val="20"/>
                <w:shd w:val="clear" w:color="auto" w:fill="FFFFFF"/>
              </w:rPr>
              <w:t xml:space="preserve"> Beeinflusst das
KI-System politische Wahlprozesse oder demokratische Partizipation,
insbesondere durch gezielte Meinungsbildung oder
Desinformation?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Grenzfällen begründen Sie die Einstufung
kurz: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[kurze Begründung zu der vorgenommenen
Einstufung]</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eine der vorigen Fragen zu
Hochrisiko-KI-Systemen mit „ja“ beantwortet wurde, liegt
wahrscheinlich ein Hochrisiko-KI-System vor. Die zu erfüllenden
Pflichten finden Sie in den Checklisten „Rechtliche Anforderungen
nach KI-Verordnung für Anbieter“ sowie „Rechtliche Anforderungen
nach KI-Verordnung für Betreiber“. Prüfen Sie bitte zunächst die
folgenden Ausnahmen. Falls Sie die vorigen Fragen verneint haben,
überspringen Sie diesen Punkt und prüfen die Rollenverteilung nach
der KI-Verordnung.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Greift eine Ausnahme von der Einstufung
als Hochrisiko-KI-System?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Ist das KI-System dazu
bestimmt, eine eng gefasste Verfahrensaufgabe durchzuführen?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Ist das KI-System dazu
bestimmt, das Ergebnis einer zuvor abgeschlossenen menschlichen
Tätigkeit zu verbessern?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3:</w:t>
            </w:r>
            <w:r>
              <w:rPr>
                <w:rFonts w:ascii="Arial" w:hAnsi="Arial" w:eastAsia="Arial" w:cs="Arial"/>
                <w:color w:val="000000"/>
                <w:position w:val="0"/>
                <w:sz w:val="20"/>
                <w:szCs w:val="20"/>
                <w:shd w:val="clear" w:color="auto" w:fill="FFFFFF"/>
              </w:rPr>
              <w:t xml:space="preserve"> Ist das KI-System dazu
bestimmt, Entscheidungsmuster oder Abweichungen von früheren
Entscheidungsmustern zu erkennen, und ist nicht dazu gedacht, die
zuvor abgeschlossene menschliche Bewertung, ohne eine angemessene
menschliche Überprüfung zu ersetzen oder zu beeinflussen?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4:</w:t>
            </w:r>
            <w:r>
              <w:rPr>
                <w:rFonts w:ascii="Arial" w:hAnsi="Arial" w:eastAsia="Arial" w:cs="Arial"/>
                <w:color w:val="000000"/>
                <w:position w:val="0"/>
                <w:sz w:val="20"/>
                <w:szCs w:val="20"/>
                <w:shd w:val="clear" w:color="auto" w:fill="FFFFFF"/>
              </w:rPr>
              <w:t xml:space="preserve"> Ist das KI-System dazu
bestimmt, eine vorbereitende Aufgabe für eine Bewertung
durchzuführen nicht jedoch die Bewertung selbst?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Bejahung einer Ausnahme begründen Sie
kurz: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[kurze Begründung zu der vorgenommenen
Einstufung]</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eine der Fragen mit „ja“ beantwortet
haben, dann handelt es sich wahrscheinlich um kein
Hochrisiko-KI-System.</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V. Prüffrage: Welche Rolle wird nach
der KI-VO eingenommen?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Anbieter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Entwickeln Sie ein
KI-System oder ein KI-Modell mit allgemeinem Verwendungszweck im
Sinne der KI-Verordnung?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Lassen Sie eines der
zuvor genannten KI-Systeme oder KI-Modelle entwickeln und bringen
es mit Ihrem eigenen Namen oder Handelsmarke in Verkehr?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3:</w:t>
            </w:r>
            <w:r>
              <w:rPr>
                <w:rFonts w:ascii="Arial" w:hAnsi="Arial" w:eastAsia="Arial" w:cs="Arial"/>
                <w:color w:val="000000"/>
                <w:position w:val="0"/>
                <w:sz w:val="20"/>
                <w:szCs w:val="20"/>
                <w:shd w:val="clear" w:color="auto" w:fill="FFFFFF"/>
              </w:rPr>
              <w:t xml:space="preserve"> Lassen Sie eines der
zuvor genannten KI-Systeme oder KI-Modelle entwickeln und nehmen
Sie es unter Ihrem eigenen Namen oder Handelsmarke in Betrieb?</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eine der vorigen Fragen mit „ja“
beantwortet haben, gelten Sie wahrscheinlich als Anbieter iSd
KI-Verordnung. Prüfen Sie dennoch weiter, da Sie in bestimmten
Situationen auch mehrere Rollen gleichzeitig einnehmen können.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Betreiber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Nutzen Sie das KI-System
im Rahmen Ihrer beruflichen oder geschäftlichen Tätigkeit?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Verwenden Sie das
KI-System in eigener Verantwortung?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vorigen Fragen mit „ja“ beantwortet
haben, sind Sie wahrscheinlich Betreiber im Sinne der
KI-Verordnung.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Einführer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Importieren Sie das
KI-System aus einem Drittland (außerhalb der EU)?</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Bringen Sie ein
KI-System unter dem Namen oder der Marke einer in einem Drittland
niedergelassenen natürlichen oder juristischen Person auf den
Markt?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vorigen Fragen mit „ja“ beantwortet
haben, sind Sie wahrscheinlich Einführer eines KI-Systems.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Händler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Verkaufen oder
vertreiben Sie ein KI-System, das ein Dritter entwickelt hat?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Verändern Sie das
KI-System nicht wesentlich, sondern veräußern es nur weiter?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vorigen Fragen mit „ja“ beantwortet
haben, sind Sie wahrscheinlich Händler eines KI-Systems.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Rollenwechsel</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Haben Sie ein bereits in
Verkehr gebrachtes oder in Betrieb genommenes Hochrisiko-KI-System
eines Dritten mit Ihrem Namen oder Ihrer Handelsmarke versehen?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Haben Sie eine
wesentliche (insb technische) Änderung an einem bereits in Verkehr
gebrachten oder in Betrieb genommen Hochrisiko-KI-System
vorgenommen?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3:</w:t>
            </w:r>
            <w:r>
              <w:rPr>
                <w:rFonts w:ascii="Arial" w:hAnsi="Arial" w:eastAsia="Arial" w:cs="Arial"/>
                <w:color w:val="000000"/>
                <w:position w:val="0"/>
                <w:sz w:val="20"/>
                <w:szCs w:val="20"/>
                <w:shd w:val="clear" w:color="auto" w:fill="FFFFFF"/>
              </w:rPr>
              <w:t xml:space="preserve"> Haben Sie den
Verwendungszweck eines nicht als hochriskant eingestuften und
bereits in Verkehr gebrachten oder in Betrieb genommen KI-Systems
so verändert, dass das KI-System jetzt als Hochrisiko-KI-System
einzustufen ist?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eine der vorigen Fragen mit „ja“
beantwortet haben, gelten Sie aufgrund des Rollentausches nach
Art 25 KI-VO wahrscheinlich (zusätzlich) als Anbieter eines
KI-Systems nach der KI-Verordnung.</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VI. Prüffrage: Greifen
Transparenzverpflichtungen nach Art 50 KI-VO?</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Transparenzverpflichtungen für
Anbieter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Prüfen Sie bitte die nachfolgenden Pflichten, wenn
Sie identifiziert haben, dass Sie Anbieter eines KI-Systems
sind.</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Ist das KI-System für
die direkte Interaktion mit natürlichen Personen bestimmt und wird
nicht gesetzlich zur Verbrechensbekämpfung eingesetzt?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Erzeugt das KI-System
synthetische Audio-, Bild, Video- oder Textinhalte?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Sie eine der Fragen mit „ja“ beantwortet
haben, finden Sie die zu erfüllenden Pflichten in der Checkliste
„Rechtliche Anforderungen nach KI-Verordnung für Anbieter“.</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Transparenzverpflichtungen für
Betreiber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Prüfen Sie bitte die Nachfolgenden Pflichten, wenn
Sie identifiziert haben, dass Sie Betreiber eines KI-Systems
sind.</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Wird ein KI-System zur
Emotionserkennung oder biometrischen Kategorisierung betrieben?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Werden durch ein
KI-System Bild-, Ton- oder Videoinhalte erzeugt oder manipuliert,
die ein Deepfake (KI-generierte oder manipulierte Bild-, Audio-
oder Videoinhalte, die existierenden Personen, Objekten, Orten,
Einrichtungen oder Ereignissen ähneln und einer Person
fälschlicherweise als authentisch oder wahrheitsgemäß erscheinen
würden) sind oder wird Text erzeugt/manipuliert, welcher die
Öffentlichkeit über Angelegenheit von öffentlichem Interesse
informiert?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Sie eine der Fragen mit „ja“ beantwortet
haben, finden Sie die zu erfüllenden Pflichten in der Checkliste
„Rechtliche Anforderungen nach KI-Verordnung für Betreiber“.</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VII. Prüffrage: Greifen Pflichten für
KI-Modelle nach Art 53 oder Art 55 KI-VO?</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Pflichten für Anbieter von KI-Modellen mit allgemeinem
Verwendungszweck.</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Prüfen Sie folgenden Punkt nur, wenn Sie Anbieter eines
KI-Modells sind.</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w:t>
            </w:r>
            <w:r>
              <w:rPr>
                <w:rFonts w:ascii="Arial" w:hAnsi="Arial" w:eastAsia="Arial" w:cs="Arial"/>
                <w:color w:val="000000"/>
                <w:position w:val="0"/>
                <w:sz w:val="20"/>
                <w:szCs w:val="20"/>
                <w:shd w:val="clear" w:color="auto" w:fill="FFFFFF"/>
              </w:rPr>
              <w:t xml:space="preserve"> Liegt ein KI-Modell mit allgemeinem
Verwendungszweck vor, welches mit einer großen Datenmenge in großem
Maßstab trainiert wurde und eine signifikante Allgemeinheit
aufweist, ein breites Spektrum unterschiedlicher Aufgaben kompetent
auszuführen, unabhängig davon, wie das Modell auf den Markt
gebracht wird, und in nachgelagerten Systemen oder Anwendungen
integriert werden kann (siehe auch Art 3 Z 63 KI-VO)?</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vorige Frage mit „nein“ beantwortet haben, können
Sie das Prüfschema an der Stelle beenden.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Verfügt ihr KI-Modell über Fähigkeiten
mit hohem Wirkungsgrad (kumulierte Menge an Gleitkommaoperationen
von mehr als 10</w:t>
            </w:r>
            <w:r>
              <w:rPr>
                <w:rFonts w:ascii="Arial" w:hAnsi="Arial" w:eastAsia="Arial" w:cs="Arial"/>
                <w:color w:val="000000"/>
                <w:position w:val="3"/>
                <w:sz w:val="18"/>
                <w:szCs w:val="18"/>
                <w:shd w:val="clear" w:color="auto" w:fill="FFFFFF"/>
                <w:vertAlign w:val="superscript"/>
              </w:rPr>
              <w:t xml:space="preserve">25</w:t>
            </w:r>
            <w:r>
              <w:rPr>
                <w:rFonts w:ascii="Arial" w:hAnsi="Arial" w:eastAsia="Arial" w:cs="Arial"/>
                <w:color w:val="000000"/>
                <w:position w:val="0"/>
                <w:sz w:val="20"/>
                <w:szCs w:val="20"/>
                <w:shd w:val="clear" w:color="auto" w:fill="FFFFFF"/>
              </w:rPr>
              <w:t xml:space="preserve">), welche mit geeigneten technischen
Instrumenten und Methoden, einschließlich Indikatoren und
Benchmarks bewertet werden?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Wurde von der Kommission entschieden,
dass das KI-Modell die Fähigkeit mit hohem Wirkungsgrad hat?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eine der obigen Fragen in diesem Abschnitt mit „ja“
beantwortet haben, handelt es sich wahrscheinlich um ein KI-Modell
mit allgemeinem Verwendungszeck mit systemischem Risiko.</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994788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1279793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0357009">
    <w:multiLevelType w:val="hybridMultilevel"/>
    <w:lvl w:ilvl="0" w:tplc="63433001">
      <w:start w:val="1"/>
      <w:numFmt w:val="decimal"/>
      <w:lvlText w:val="%1."/>
      <w:lvlJc w:val="left"/>
      <w:pPr>
        <w:ind w:left="720" w:hanging="360"/>
      </w:pPr>
    </w:lvl>
    <w:lvl w:ilvl="1" w:tplc="63433001" w:tentative="1">
      <w:start w:val="1"/>
      <w:numFmt w:val="lowerLetter"/>
      <w:lvlText w:val="%2."/>
      <w:lvlJc w:val="left"/>
      <w:pPr>
        <w:ind w:left="1440" w:hanging="360"/>
      </w:pPr>
    </w:lvl>
    <w:lvl w:ilvl="2" w:tplc="63433001" w:tentative="1">
      <w:start w:val="1"/>
      <w:numFmt w:val="lowerRoman"/>
      <w:lvlText w:val="%3."/>
      <w:lvlJc w:val="right"/>
      <w:pPr>
        <w:ind w:left="2160" w:hanging="180"/>
      </w:pPr>
    </w:lvl>
    <w:lvl w:ilvl="3" w:tplc="63433001" w:tentative="1">
      <w:start w:val="1"/>
      <w:numFmt w:val="decimal"/>
      <w:lvlText w:val="%4."/>
      <w:lvlJc w:val="left"/>
      <w:pPr>
        <w:ind w:left="2880" w:hanging="360"/>
      </w:pPr>
    </w:lvl>
    <w:lvl w:ilvl="4" w:tplc="63433001" w:tentative="1">
      <w:start w:val="1"/>
      <w:numFmt w:val="lowerLetter"/>
      <w:lvlText w:val="%5."/>
      <w:lvlJc w:val="left"/>
      <w:pPr>
        <w:ind w:left="3600" w:hanging="360"/>
      </w:pPr>
    </w:lvl>
    <w:lvl w:ilvl="5" w:tplc="63433001" w:tentative="1">
      <w:start w:val="1"/>
      <w:numFmt w:val="lowerRoman"/>
      <w:lvlText w:val="%6."/>
      <w:lvlJc w:val="right"/>
      <w:pPr>
        <w:ind w:left="4320" w:hanging="180"/>
      </w:pPr>
    </w:lvl>
    <w:lvl w:ilvl="6" w:tplc="63433001" w:tentative="1">
      <w:start w:val="1"/>
      <w:numFmt w:val="decimal"/>
      <w:lvlText w:val="%7."/>
      <w:lvlJc w:val="left"/>
      <w:pPr>
        <w:ind w:left="5040" w:hanging="360"/>
      </w:pPr>
    </w:lvl>
    <w:lvl w:ilvl="7" w:tplc="63433001" w:tentative="1">
      <w:start w:val="1"/>
      <w:numFmt w:val="lowerLetter"/>
      <w:lvlText w:val="%8."/>
      <w:lvlJc w:val="left"/>
      <w:pPr>
        <w:ind w:left="5760" w:hanging="360"/>
      </w:pPr>
    </w:lvl>
    <w:lvl w:ilvl="8" w:tplc="63433001" w:tentative="1">
      <w:start w:val="1"/>
      <w:numFmt w:val="lowerRoman"/>
      <w:lvlText w:val="%9."/>
      <w:lvlJc w:val="right"/>
      <w:pPr>
        <w:ind w:left="6480" w:hanging="180"/>
      </w:pPr>
    </w:lvl>
  </w:abstractNum>
  <w:abstractNum w:abstractNumId="30357008">
    <w:multiLevelType w:val="hybridMultilevel"/>
    <w:lvl w:ilvl="0" w:tplc="259072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357008">
    <w:abstractNumId w:val="30357008"/>
  </w:num>
  <w:num w:numId="30357009">
    <w:abstractNumId w:val="30357009"/>
  </w:num>
  <w:num w:numId="712797938">
    <w:abstractNumId w:val="712797938"/>
  </w:num>
  <w:num w:numId="109947882">
    <w:abstractNumId w:val="1099478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47302765" Type="http://schemas.openxmlformats.org/officeDocument/2006/relationships/numbering" Target="numbering.xml"/><Relationship Id="rId98073551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