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9098874" w:name="document"/>
    <w:bookmarkEnd w:id="5909887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1134191 | Sylvia Unger | Muster |
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Impressum für ein im Firmenbuch eingetragenes Einzelunternehmen
(eU)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„kleine“ Website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 und Name des Einzelunternehmers (Rechtsform nicht
unbedingt erforderlich, da ohnehin im Firmenwortlaut
ersichtlich)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„Blumeneck“ eU (eingetragenes Einzelunternehmen)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Inhaber: Rosa Blumig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Unternehmensgegenstand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Blumengeschäft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Kontaktdaten (Tel, Fax, E-Mail)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Tel: +43.XXX.XXXX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Fax: +43.XXX.XXXX-XX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E-Mail: blumen@eck.domain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UID-Nummer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UID-Nr: 1234567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Firmenbuchnummer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FN: 1234567b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Firmenbuchgericht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FB-Gericht: Handelsgericht Blumenstadt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Firmensitz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Blumenstraße 11, 1020 Blumenstadt/Austria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Mitgliedschaften bei der Wirtschaftskammerorganisation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Mitglied der WKÖ, Bundesinnung der Gärtner und Floristen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Anwendbare Rechtsvorschriften und Zugang dazu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ECG, UGB, MedienG: </w:t>
            </w:r>
            <w:hyperlink r:id="rId60356ab6361f2ef66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shd w:val="clear" w:color="auto" w:fill="FFFFFF"/>
                </w:rPr>
                <w:t xml:space="preserve">www.ris.bka.gv.at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Aufsichtsbehörde/Gewerbebehörde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Bezirkshauptmannschaft Blumenstadt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Berufsbezeichnung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Meisterbetrieb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Verleihungsstaat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 Österreich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Zusatz für eine „große“ Website: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Blattlinie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Unser Anliegen:</w:t>
            </w: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 Verkauf von Blumen für den
Alltag, Dekoration, Anfertigung von Hochzeits- und
Grabgestecken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96496728" w:name="note1"/>
            <w:bookmarkEnd w:id="96496728"/>
            <w:bookmarkStart w:id="1697336570156" w:name="note1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[1]</w:t>
            </w:r>
            <w:bookmarkEnd w:id="1697336570156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„Kleine Websites“ sind Websites, die keinen über die Darstellung
des persönlichen Lebensbereiches hinausgehenden Informationsgehalt
aufweisen. Diese sind von der Eigentümeroffenlegung ausgenommen (zB
Blumengeschäft; es werden nur Informationen über Produkte und
Leistungen auf der Homepage angegeben). Diese Websites werden auch
als private Websites oder rein werbliche Websites bezeichnet.</w:t>
            </w:r>
          </w:p>
        </w:tc>
      </w:tr>
    </w:tbl>
    <w:p/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54072867" w:name="note2"/>
            <w:bookmarkEnd w:id="54072867"/>
            <w:bookmarkStart w:id="6336308659852" w:name="note2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[2]</w:t>
            </w:r>
            <w:bookmarkEnd w:id="6336308659852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Eine „große Website“ liegt vor, wenn der Informationsgehalt über
die Präsentation des Unternehmens hinausgeht und geeignet ist, die
Meinungsbildung zu beeinflussen (zB Blumengeschäft; es werden neben
den Informationen zu den Produkten auch über umweltpolitische
Themen Informationen bereitgestellt). Dabei besteht die Pflicht,
eine Blattlinie zu veröffentlichen.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78209">
    <w:multiLevelType w:val="hybridMultilevel"/>
    <w:lvl w:ilvl="0" w:tplc="55517507">
      <w:start w:val="1"/>
      <w:numFmt w:val="decimal"/>
      <w:lvlText w:val="%1."/>
      <w:lvlJc w:val="left"/>
      <w:pPr>
        <w:ind w:left="720" w:hanging="360"/>
      </w:pPr>
    </w:lvl>
    <w:lvl w:ilvl="1" w:tplc="55517507" w:tentative="1">
      <w:start w:val="1"/>
      <w:numFmt w:val="lowerLetter"/>
      <w:lvlText w:val="%2."/>
      <w:lvlJc w:val="left"/>
      <w:pPr>
        <w:ind w:left="1440" w:hanging="360"/>
      </w:pPr>
    </w:lvl>
    <w:lvl w:ilvl="2" w:tplc="55517507" w:tentative="1">
      <w:start w:val="1"/>
      <w:numFmt w:val="lowerRoman"/>
      <w:lvlText w:val="%3."/>
      <w:lvlJc w:val="right"/>
      <w:pPr>
        <w:ind w:left="2160" w:hanging="180"/>
      </w:pPr>
    </w:lvl>
    <w:lvl w:ilvl="3" w:tplc="55517507" w:tentative="1">
      <w:start w:val="1"/>
      <w:numFmt w:val="decimal"/>
      <w:lvlText w:val="%4."/>
      <w:lvlJc w:val="left"/>
      <w:pPr>
        <w:ind w:left="2880" w:hanging="360"/>
      </w:pPr>
    </w:lvl>
    <w:lvl w:ilvl="4" w:tplc="55517507" w:tentative="1">
      <w:start w:val="1"/>
      <w:numFmt w:val="lowerLetter"/>
      <w:lvlText w:val="%5."/>
      <w:lvlJc w:val="left"/>
      <w:pPr>
        <w:ind w:left="3600" w:hanging="360"/>
      </w:pPr>
    </w:lvl>
    <w:lvl w:ilvl="5" w:tplc="55517507" w:tentative="1">
      <w:start w:val="1"/>
      <w:numFmt w:val="lowerRoman"/>
      <w:lvlText w:val="%6."/>
      <w:lvlJc w:val="right"/>
      <w:pPr>
        <w:ind w:left="4320" w:hanging="180"/>
      </w:pPr>
    </w:lvl>
    <w:lvl w:ilvl="6" w:tplc="55517507" w:tentative="1">
      <w:start w:val="1"/>
      <w:numFmt w:val="decimal"/>
      <w:lvlText w:val="%7."/>
      <w:lvlJc w:val="left"/>
      <w:pPr>
        <w:ind w:left="5040" w:hanging="360"/>
      </w:pPr>
    </w:lvl>
    <w:lvl w:ilvl="7" w:tplc="55517507" w:tentative="1">
      <w:start w:val="1"/>
      <w:numFmt w:val="lowerLetter"/>
      <w:lvlText w:val="%8."/>
      <w:lvlJc w:val="left"/>
      <w:pPr>
        <w:ind w:left="5760" w:hanging="360"/>
      </w:pPr>
    </w:lvl>
    <w:lvl w:ilvl="8" w:tplc="555175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078208">
    <w:multiLevelType w:val="hybridMultilevel"/>
    <w:lvl w:ilvl="0" w:tplc="40185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78208">
    <w:abstractNumId w:val="56078208"/>
  </w:num>
  <w:num w:numId="56078209">
    <w:abstractNumId w:val="56078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20527850" Type="http://schemas.openxmlformats.org/officeDocument/2006/relationships/numbering" Target="numbering.xml"/><Relationship Id="rId877572973" Type="http://schemas.openxmlformats.org/officeDocument/2006/relationships/comments" Target="comments.xml"/><Relationship Id="rId60356ab6361f2ef66" Type="http://schemas.openxmlformats.org/officeDocument/2006/relationships/hyperlink" Target="http://www.ris.bka.gv.at" TargetMode="Externa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