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9804039" w:name="document"/>
    <w:bookmarkEnd w:id="89804039"/>
    <w:p/>
    <w:p>
      <w:pPr>
        <w:widowControl w:val="on"/>
        <w:pBdr/>
        <w:spacing w:before="0" w:after="280" w:line="240" w:lineRule="auto"/>
        <w:ind w:left="0" w:right="0"/>
        <w:jc w:val="left"/>
      </w:pPr>
      <w:r>
        <w:rPr>
          <w:rFonts w:ascii="Arial" w:hAnsi="Arial" w:eastAsia="Arial" w:cs="Arial"/>
          <w:color w:val="363A40"/>
          <w:sz w:val="24"/>
          <w:szCs w:val="24"/>
        </w:rPr>
        <w:t xml:space="preserve">Dokument-ID: 845401 | Karin Zahiragic - Albert
Scherzer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Antrag auf Strafmilderung</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Landesgericht für Strafsachen Wien</w:t>
      </w:r>
    </w:p>
    <w:p>
      <w:pPr>
        <w:widowControl w:val="on"/>
        <w:pBdr/>
        <w:spacing w:before="140" w:after="240" w:line="288" w:lineRule="auto"/>
        <w:ind w:left="0" w:right="0"/>
        <w:jc w:val="right"/>
      </w:pPr>
      <w:r>
        <w:rPr>
          <w:rFonts w:ascii="Arial" w:hAnsi="Arial" w:eastAsia="Arial" w:cs="Arial"/>
          <w:color w:val="000000"/>
          <w:sz w:val="20"/>
          <w:szCs w:val="20"/>
        </w:rPr>
        <w:t xml:space="preserve">…, am …</w:t>
      </w:r>
      <w:r>
        <w:rPr>
          <w:rFonts w:ascii="Arial" w:hAnsi="Arial" w:eastAsia="Arial" w:cs="Arial"/>
          <w:color w:val="000000"/>
          <w:sz w:val="20"/>
          <w:szCs w:val="20"/>
        </w:rPr>
        <w:br/>
        <w:t xml:space="preserve">AZ</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Antragstellerin/Verurteilte: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Vollmacht gem § 8 RAO erteilt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80, 81 Abs 1 Z 2 StGB</w:t>
            </w:r>
          </w:p>
        </w:tc>
      </w:tr>
    </w:tbl>
    <w:p>
      <w:pPr>
        <w:widowControl w:val="on"/>
        <w:pBdr/>
        <w:spacing w:before="140" w:after="240" w:line="288" w:lineRule="auto"/>
        <w:ind w:left="0" w:right="0"/>
        <w:jc w:val="right"/>
      </w:pPr>
      <w:r>
        <w:rPr>
          <w:rFonts w:ascii="Arial" w:hAnsi="Arial" w:eastAsia="Arial" w:cs="Arial"/>
          <w:color w:val="000000"/>
          <w:sz w:val="20"/>
          <w:szCs w:val="20"/>
        </w:rPr>
        <w:t xml:space="preserve">1-fach</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Antrag auf Strafmilderung gem
§ 31a Abs 1 StGB</w:t>
      </w:r>
    </w:p>
    <w:p>
      <w:pPr>
        <w:widowControl w:val="on"/>
        <w:pBdr/>
        <w:spacing w:before="140" w:after="240" w:line="288" w:lineRule="auto"/>
        <w:ind w:left="0" w:right="0"/>
        <w:jc w:val="left"/>
      </w:pPr>
      <w:r>
        <w:rPr>
          <w:rFonts w:ascii="Arial" w:hAnsi="Arial" w:eastAsia="Arial" w:cs="Arial"/>
          <w:color w:val="000000"/>
          <w:sz w:val="20"/>
          <w:szCs w:val="20"/>
        </w:rPr>
        <w:t xml:space="preserve">In umseits bezeichneter Strafsache wurde der Antragsteller mit
rechtskräftigem Urteil des Landesgerichts für Strafsachen Wien vom
…, … Hv …, gem §§ 80, 81 Abs 1 Z 2 StGB zu einer
Freiheitstrafe von einem Jahr verurteilt.</w:t>
      </w:r>
    </w:p>
    <w:p>
      <w:pPr>
        <w:widowControl w:val="on"/>
        <w:pBdr/>
        <w:spacing w:before="140" w:after="240" w:line="288" w:lineRule="auto"/>
        <w:ind w:left="0" w:right="0"/>
        <w:jc w:val="left"/>
      </w:pPr>
      <w:r>
        <w:rPr>
          <w:rFonts w:ascii="Arial" w:hAnsi="Arial" w:eastAsia="Arial" w:cs="Arial"/>
          <w:color w:val="000000"/>
          <w:sz w:val="20"/>
          <w:szCs w:val="20"/>
        </w:rPr>
        <w:t xml:space="preserve">Bei der Strafbemessung wurden sein bisheriger ordentlicher
Lebenswandel und sein umfassendes Geständnis als mildernd
gewertet.</w:t>
      </w:r>
    </w:p>
    <w:p>
      <w:pPr>
        <w:widowControl w:val="on"/>
        <w:pBdr/>
        <w:spacing w:before="140" w:after="240" w:line="288" w:lineRule="auto"/>
        <w:ind w:left="0" w:right="0"/>
        <w:jc w:val="left"/>
      </w:pPr>
      <w:r>
        <w:rPr>
          <w:rFonts w:ascii="Arial" w:hAnsi="Arial" w:eastAsia="Arial" w:cs="Arial"/>
          <w:color w:val="000000"/>
          <w:sz w:val="20"/>
          <w:szCs w:val="20"/>
        </w:rPr>
        <w:t xml:space="preserve">Am … ist seine Ehegattin … an den Folgen der als Beifahrerin
beim Verkehrsunfall erlittenen Verletzung, die zunächst nicht
schwerwiegend erschien, gestorben. Dies verwirklicht den
Milderungsgrund des § 34 Abs 1 Z 19 StGB. Wäre
dieser Milderungsgrund bereits im Zeitpunkt der Urteilsfällung
bekannt gewesen, hätte er zu einer milderen Strafe geführt.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Sterbeurkunde vom … [Datum]</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Krankenhausbefund des AKH Wien vom … [Datum]</w:t>
            </w:r>
          </w:p>
        </w:tc>
      </w:tr>
    </w:tbl>
    <w:p>
      <w:pPr>
        <w:widowControl w:val="on"/>
        <w:pBdr/>
        <w:spacing w:before="140" w:after="240" w:line="288" w:lineRule="auto"/>
        <w:ind w:left="0" w:right="0"/>
        <w:jc w:val="left"/>
      </w:pPr>
      <w:r>
        <w:rPr>
          <w:rFonts w:ascii="Arial" w:hAnsi="Arial" w:eastAsia="Arial" w:cs="Arial"/>
          <w:color w:val="000000"/>
          <w:sz w:val="20"/>
          <w:szCs w:val="20"/>
        </w:rPr>
        <w:t xml:space="preserve">Im Hinblick auf diesen nachträglich eingetretenen wesentlichen
Milderungsgrund nach § 34 Abs 1 Z 19 StGB stellt der
Antragsteller 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Antrag</w:t>
      </w:r>
    </w:p>
    <w:p>
      <w:pPr>
        <w:widowControl w:val="on"/>
        <w:pBdr/>
        <w:spacing w:before="140" w:after="240" w:line="288" w:lineRule="auto"/>
        <w:ind w:left="0" w:right="0"/>
        <w:jc w:val="left"/>
      </w:pPr>
      <w:r>
        <w:rPr>
          <w:rFonts w:ascii="Arial" w:hAnsi="Arial" w:eastAsia="Arial" w:cs="Arial"/>
          <w:color w:val="000000"/>
          <w:sz w:val="20"/>
          <w:szCs w:val="20"/>
        </w:rPr>
        <w:t xml:space="preserve">auf Strafmilderung gem § 31a Abs 1 StGB.</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YX</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Umstände: Die in § 31a StGB genannten Umstände sind solche,
die Tatfragen des konkreten Falls betreffen, nicht aber
nachträglich erkannte Rechtsfehler. Anpassung an eine veränderte
Normensituation ermöglicht die Bestimmung nicht (OGH 03.01.2022, 20
Ds 21/21z).</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711789">
    <w:multiLevelType w:val="hybridMultilevel"/>
    <w:lvl w:ilvl="0" w:tplc="56148044">
      <w:start w:val="1"/>
      <w:numFmt w:val="decimal"/>
      <w:lvlText w:val="%1."/>
      <w:lvlJc w:val="left"/>
      <w:pPr>
        <w:ind w:left="720" w:hanging="360"/>
      </w:pPr>
    </w:lvl>
    <w:lvl w:ilvl="1" w:tplc="56148044" w:tentative="1">
      <w:start w:val="1"/>
      <w:numFmt w:val="lowerLetter"/>
      <w:lvlText w:val="%2."/>
      <w:lvlJc w:val="left"/>
      <w:pPr>
        <w:ind w:left="1440" w:hanging="360"/>
      </w:pPr>
    </w:lvl>
    <w:lvl w:ilvl="2" w:tplc="56148044" w:tentative="1">
      <w:start w:val="1"/>
      <w:numFmt w:val="lowerRoman"/>
      <w:lvlText w:val="%3."/>
      <w:lvlJc w:val="right"/>
      <w:pPr>
        <w:ind w:left="2160" w:hanging="180"/>
      </w:pPr>
    </w:lvl>
    <w:lvl w:ilvl="3" w:tplc="56148044" w:tentative="1">
      <w:start w:val="1"/>
      <w:numFmt w:val="decimal"/>
      <w:lvlText w:val="%4."/>
      <w:lvlJc w:val="left"/>
      <w:pPr>
        <w:ind w:left="2880" w:hanging="360"/>
      </w:pPr>
    </w:lvl>
    <w:lvl w:ilvl="4" w:tplc="56148044" w:tentative="1">
      <w:start w:val="1"/>
      <w:numFmt w:val="lowerLetter"/>
      <w:lvlText w:val="%5."/>
      <w:lvlJc w:val="left"/>
      <w:pPr>
        <w:ind w:left="3600" w:hanging="360"/>
      </w:pPr>
    </w:lvl>
    <w:lvl w:ilvl="5" w:tplc="56148044" w:tentative="1">
      <w:start w:val="1"/>
      <w:numFmt w:val="lowerRoman"/>
      <w:lvlText w:val="%6."/>
      <w:lvlJc w:val="right"/>
      <w:pPr>
        <w:ind w:left="4320" w:hanging="180"/>
      </w:pPr>
    </w:lvl>
    <w:lvl w:ilvl="6" w:tplc="56148044" w:tentative="1">
      <w:start w:val="1"/>
      <w:numFmt w:val="decimal"/>
      <w:lvlText w:val="%7."/>
      <w:lvlJc w:val="left"/>
      <w:pPr>
        <w:ind w:left="5040" w:hanging="360"/>
      </w:pPr>
    </w:lvl>
    <w:lvl w:ilvl="7" w:tplc="56148044" w:tentative="1">
      <w:start w:val="1"/>
      <w:numFmt w:val="lowerLetter"/>
      <w:lvlText w:val="%8."/>
      <w:lvlJc w:val="left"/>
      <w:pPr>
        <w:ind w:left="5760" w:hanging="360"/>
      </w:pPr>
    </w:lvl>
    <w:lvl w:ilvl="8" w:tplc="56148044" w:tentative="1">
      <w:start w:val="1"/>
      <w:numFmt w:val="lowerRoman"/>
      <w:lvlText w:val="%9."/>
      <w:lvlJc w:val="right"/>
      <w:pPr>
        <w:ind w:left="6480" w:hanging="180"/>
      </w:pPr>
    </w:lvl>
  </w:abstractNum>
  <w:abstractNum w:abstractNumId="53711788">
    <w:multiLevelType w:val="hybridMultilevel"/>
    <w:lvl w:ilvl="0" w:tplc="8574928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3711788">
    <w:abstractNumId w:val="53711788"/>
  </w:num>
  <w:num w:numId="53711789">
    <w:abstractNumId w:val="5371178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82139789" Type="http://schemas.openxmlformats.org/officeDocument/2006/relationships/numbering" Target="numbering.xml"/><Relationship Id="rId618602781"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