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8598378" w:name="document"/>
    <w:bookmarkEnd w:id="88598378"/>
    <w:p/>
    <w:p>
      <w:pPr>
        <w:widowControl w:val="on"/>
        <w:pBdr/>
        <w:spacing w:before="0" w:after="280" w:line="240" w:lineRule="auto"/>
        <w:ind w:left="0" w:right="0"/>
        <w:jc w:val="left"/>
      </w:pPr>
      <w:r>
        <w:rPr>
          <w:rFonts w:ascii="Arial" w:hAnsi="Arial" w:eastAsia="Arial" w:cs="Arial"/>
          <w:color w:val="363A40"/>
          <w:sz w:val="24"/>
          <w:szCs w:val="24"/>
        </w:rPr>
        <w:t xml:space="preserve">Dokument-ID: 845403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nachträglich bedingte Strafnachsicht gem § 40
SMG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für Strafsachen Wien</w:t>
      </w:r>
    </w:p>
    <w:p>
      <w:pPr>
        <w:widowControl w:val="on"/>
        <w:pBdr/>
        <w:spacing w:before="140" w:after="240" w:line="288" w:lineRule="auto"/>
        <w:ind w:left="0" w:right="0"/>
        <w:jc w:val="right"/>
      </w:pPr>
      <w:r>
        <w:rPr>
          <w:rFonts w:ascii="Arial" w:hAnsi="Arial" w:eastAsia="Arial" w:cs="Arial"/>
          <w:color w:val="000000"/>
          <w:sz w:val="20"/>
          <w:szCs w:val="20"/>
        </w:rPr>
        <w:t xml:space="preserve">AZ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gem § 8 RAO erteilt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27, 28 SMG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nachträglich bedingte
Strafnachsicht</w:t>
      </w:r>
    </w:p>
    <w:p>
      <w:pPr>
        <w:widowControl w:val="on"/>
        <w:pBdr/>
        <w:spacing w:before="140" w:after="240" w:line="288" w:lineRule="auto"/>
        <w:ind w:left="0" w:right="0"/>
        <w:jc w:val="left"/>
      </w:pPr>
      <w:r>
        <w:rPr>
          <w:rFonts w:ascii="Arial" w:hAnsi="Arial" w:eastAsia="Arial" w:cs="Arial"/>
          <w:color w:val="000000"/>
          <w:sz w:val="20"/>
          <w:szCs w:val="20"/>
        </w:rPr>
        <w:t xml:space="preserve">Der Antragsteller wurde mit Urteil des Landesgerichts für
Strafsachen Wien vom …, AZ …, zu einer Freiheitsstrafe von 15
Monaten verurteilt. Mit Beschluss des Landesgerichts für
Strafsachen Wien vom … wurde dem Antragsteller ein Aufschub des
Strafvollzugs gem § 39 SMG für die Dauer von einem Jahr
bewilligt.</w:t>
      </w:r>
    </w:p>
    <w:p>
      <w:pPr>
        <w:widowControl w:val="on"/>
        <w:pBdr/>
        <w:spacing w:before="140" w:after="240" w:line="288" w:lineRule="auto"/>
        <w:ind w:left="0" w:right="0"/>
        <w:jc w:val="left"/>
      </w:pPr>
      <w:r>
        <w:rPr>
          <w:rFonts w:ascii="Arial" w:hAnsi="Arial" w:eastAsia="Arial" w:cs="Arial"/>
          <w:color w:val="000000"/>
          <w:sz w:val="20"/>
          <w:szCs w:val="20"/>
        </w:rPr>
        <w:t xml:space="preserve">Der Antragsteller hat sich im Zeitraum vom … bis … beim Verein …
freiwillig einer stationären Entwöhnungsbehandlung mit
anschließender ambulanter Nachbetreuung unterzogen und diese auch
erfolgreich absolviert. Seit seiner Verurteilung ist der
Antragsteller nicht mehr rückfällig geworden, er hat auch in der
Zwischenzeit eine neue Arbeitsstelle bei der Firma … als …
gefunden. Der Antragsteller hat somit seine Sucht zur Gänze
bekämpft.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Therapiebestätigung vom … [Datum]</w:t>
            </w:r>
          </w:p>
        </w:tc>
      </w:tr>
    </w:tbl>
    <w:p>
      <w:pPr>
        <w:widowControl w:val="on"/>
        <w:pBdr/>
        <w:spacing w:before="140" w:after="240" w:line="288" w:lineRule="auto"/>
        <w:ind w:left="0" w:right="0"/>
        <w:jc w:val="left"/>
      </w:pPr>
      <w:r>
        <w:rPr>
          <w:rFonts w:ascii="Arial" w:hAnsi="Arial" w:eastAsia="Arial" w:cs="Arial"/>
          <w:color w:val="000000"/>
          <w:sz w:val="20"/>
          <w:szCs w:val="20"/>
        </w:rPr>
        <w:t xml:space="preserve">Aus diesem Grunde beantragt der Antragsteller, die über ihn
verhängte unbedingte Freiheitsstrafe von 15 Monaten nachträglich
unter Bestimmung einer Probezeit von drei Jahren gem § 40
SMG bedingt nachzusehen.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SX</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39099">
    <w:multiLevelType w:val="hybridMultilevel"/>
    <w:lvl w:ilvl="0" w:tplc="58435505">
      <w:start w:val="1"/>
      <w:numFmt w:val="decimal"/>
      <w:lvlText w:val="%1."/>
      <w:lvlJc w:val="left"/>
      <w:pPr>
        <w:ind w:left="720" w:hanging="360"/>
      </w:pPr>
    </w:lvl>
    <w:lvl w:ilvl="1" w:tplc="58435505" w:tentative="1">
      <w:start w:val="1"/>
      <w:numFmt w:val="lowerLetter"/>
      <w:lvlText w:val="%2."/>
      <w:lvlJc w:val="left"/>
      <w:pPr>
        <w:ind w:left="1440" w:hanging="360"/>
      </w:pPr>
    </w:lvl>
    <w:lvl w:ilvl="2" w:tplc="58435505" w:tentative="1">
      <w:start w:val="1"/>
      <w:numFmt w:val="lowerRoman"/>
      <w:lvlText w:val="%3."/>
      <w:lvlJc w:val="right"/>
      <w:pPr>
        <w:ind w:left="2160" w:hanging="180"/>
      </w:pPr>
    </w:lvl>
    <w:lvl w:ilvl="3" w:tplc="58435505" w:tentative="1">
      <w:start w:val="1"/>
      <w:numFmt w:val="decimal"/>
      <w:lvlText w:val="%4."/>
      <w:lvlJc w:val="left"/>
      <w:pPr>
        <w:ind w:left="2880" w:hanging="360"/>
      </w:pPr>
    </w:lvl>
    <w:lvl w:ilvl="4" w:tplc="58435505" w:tentative="1">
      <w:start w:val="1"/>
      <w:numFmt w:val="lowerLetter"/>
      <w:lvlText w:val="%5."/>
      <w:lvlJc w:val="left"/>
      <w:pPr>
        <w:ind w:left="3600" w:hanging="360"/>
      </w:pPr>
    </w:lvl>
    <w:lvl w:ilvl="5" w:tplc="58435505" w:tentative="1">
      <w:start w:val="1"/>
      <w:numFmt w:val="lowerRoman"/>
      <w:lvlText w:val="%6."/>
      <w:lvlJc w:val="right"/>
      <w:pPr>
        <w:ind w:left="4320" w:hanging="180"/>
      </w:pPr>
    </w:lvl>
    <w:lvl w:ilvl="6" w:tplc="58435505" w:tentative="1">
      <w:start w:val="1"/>
      <w:numFmt w:val="decimal"/>
      <w:lvlText w:val="%7."/>
      <w:lvlJc w:val="left"/>
      <w:pPr>
        <w:ind w:left="5040" w:hanging="360"/>
      </w:pPr>
    </w:lvl>
    <w:lvl w:ilvl="7" w:tplc="58435505" w:tentative="1">
      <w:start w:val="1"/>
      <w:numFmt w:val="lowerLetter"/>
      <w:lvlText w:val="%8."/>
      <w:lvlJc w:val="left"/>
      <w:pPr>
        <w:ind w:left="5760" w:hanging="360"/>
      </w:pPr>
    </w:lvl>
    <w:lvl w:ilvl="8" w:tplc="58435505" w:tentative="1">
      <w:start w:val="1"/>
      <w:numFmt w:val="lowerRoman"/>
      <w:lvlText w:val="%9."/>
      <w:lvlJc w:val="right"/>
      <w:pPr>
        <w:ind w:left="6480" w:hanging="180"/>
      </w:pPr>
    </w:lvl>
  </w:abstractNum>
  <w:abstractNum w:abstractNumId="78139098">
    <w:multiLevelType w:val="hybridMultilevel"/>
    <w:lvl w:ilvl="0" w:tplc="16681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39098">
    <w:abstractNumId w:val="78139098"/>
  </w:num>
  <w:num w:numId="78139099">
    <w:abstractNumId w:val="781390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65967293" Type="http://schemas.openxmlformats.org/officeDocument/2006/relationships/numbering" Target="numbering.xml"/><Relationship Id="rId88628234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