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9315004" w:name="document"/>
    <w:bookmarkEnd w:id="19315004"/>
    <w:p/>
    <w:p>
      <w:pPr>
        <w:widowControl w:val="on"/>
        <w:pBdr/>
        <w:spacing w:before="0" w:after="280" w:line="240" w:lineRule="auto"/>
        <w:ind w:left="0" w:right="0"/>
        <w:jc w:val="left"/>
      </w:pPr>
      <w:r>
        <w:rPr>
          <w:rFonts w:ascii="Arial" w:hAnsi="Arial" w:eastAsia="Arial" w:cs="Arial"/>
          <w:color w:val="363A40"/>
          <w:sz w:val="24"/>
          <w:szCs w:val="24"/>
        </w:rPr>
        <w:t xml:space="preserve">Dokument-ID: 896901 | Karin Zahiragic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Gnadengesuch auf Auskunftsbeschränkung</w:t>
      </w:r>
    </w:p>
    <w:p>
      <w:pPr>
        <w:widowControl w:val="on"/>
        <w:pBdr/>
        <w:spacing w:before="140" w:after="240" w:line="288" w:lineRule="auto"/>
        <w:ind w:left="0" w:right="0"/>
        <w:jc w:val="left"/>
      </w:pPr>
      <w:r>
        <w:rPr>
          <w:rFonts w:ascii="Arial" w:hAnsi="Arial" w:eastAsia="Arial" w:cs="Arial"/>
          <w:color w:val="000000"/>
          <w:sz w:val="20"/>
          <w:szCs w:val="20"/>
        </w:rPr>
        <w:t xml:space="preserve">An die</w:t>
      </w:r>
      <w:r>
        <w:rPr>
          <w:rFonts w:ascii="Arial" w:hAnsi="Arial" w:eastAsia="Arial" w:cs="Arial"/>
          <w:color w:val="000000"/>
          <w:sz w:val="20"/>
          <w:szCs w:val="20"/>
        </w:rPr>
        <w:br/>
        <w:t xml:space="preserve">Gnadenabteilung des BMJ</w:t>
      </w:r>
      <w:r>
        <w:rPr>
          <w:rFonts w:ascii="Arial" w:hAnsi="Arial" w:eastAsia="Arial" w:cs="Arial"/>
          <w:color w:val="000000"/>
          <w:sz w:val="20"/>
          <w:szCs w:val="20"/>
        </w:rPr>
        <w:br/>
        <w:t xml:space="preserve">Neustiftgasse 2</w:t>
      </w:r>
      <w:r>
        <w:rPr>
          <w:rFonts w:ascii="Arial" w:hAnsi="Arial" w:eastAsia="Arial" w:cs="Arial"/>
          <w:color w:val="000000"/>
          <w:sz w:val="20"/>
          <w:szCs w:val="20"/>
        </w:rPr>
        <w:br/>
        <w:t xml:space="preserve">1070 Wien</w:t>
      </w:r>
    </w:p>
    <w:p>
      <w:pPr>
        <w:widowControl w:val="on"/>
        <w:pBdr/>
        <w:spacing w:before="140" w:after="240" w:line="288" w:lineRule="auto"/>
        <w:ind w:left="0" w:right="0"/>
        <w:jc w:val="right"/>
      </w:pPr>
      <w:r>
        <w:rPr>
          <w:rFonts w:ascii="Arial" w:hAnsi="Arial" w:eastAsia="Arial" w:cs="Arial"/>
          <w:color w:val="000000"/>
          <w:sz w:val="20"/>
          <w:szCs w:val="20"/>
        </w:rPr>
        <w:t xml:space="preserve">Ort, Datum</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X.X., geb am …</w:t>
            </w:r>
            <w:r>
              <w:rPr>
                <w:rFonts w:ascii="Arial" w:hAnsi="Arial" w:eastAsia="Arial" w:cs="Arial"/>
                <w:color w:val="000000"/>
                <w:position w:val="0"/>
                <w:sz w:val="20"/>
                <w:szCs w:val="20"/>
                <w:shd w:val="clear" w:color="auto" w:fill="FFFFFF"/>
              </w:rPr>
              <w:br/>
              <w:t xml:space="preserve">… [Beruf]</w:t>
            </w:r>
            <w:r>
              <w:rPr>
                <w:rFonts w:ascii="Arial" w:hAnsi="Arial" w:eastAsia="Arial" w:cs="Arial"/>
                <w:color w:val="000000"/>
                <w:position w:val="0"/>
                <w:sz w:val="20"/>
                <w:szCs w:val="20"/>
                <w:shd w:val="clear" w:color="auto" w:fill="FFFFFF"/>
              </w:rPr>
              <w:br/>
              <w:t xml:space="preserve">…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AA, Rechtsanwältin,</w:t>
            </w:r>
            <w:r>
              <w:rPr>
                <w:rFonts w:ascii="Arial" w:hAnsi="Arial" w:eastAsia="Arial" w:cs="Arial"/>
                <w:color w:val="000000"/>
                <w:position w:val="0"/>
                <w:sz w:val="20"/>
                <w:szCs w:val="20"/>
                <w:shd w:val="clear" w:color="auto" w:fill="FFFFFF"/>
              </w:rPr>
              <w:br/>
              <w:t xml:space="preserve">… [Adresse]</w:t>
            </w:r>
            <w:r>
              <w:rPr>
                <w:rFonts w:ascii="Arial" w:hAnsi="Arial" w:eastAsia="Arial" w:cs="Arial"/>
                <w:color w:val="000000"/>
                <w:position w:val="0"/>
                <w:sz w:val="20"/>
                <w:szCs w:val="20"/>
                <w:shd w:val="clear" w:color="auto" w:fill="FFFFFF"/>
              </w:rPr>
              <w:br/>
              <w:t xml:space="preserve">… [R-Code]</w:t>
            </w:r>
            <w:r>
              <w:rPr>
                <w:rFonts w:ascii="Arial" w:hAnsi="Arial" w:eastAsia="Arial" w:cs="Arial"/>
                <w:color w:val="000000"/>
                <w:position w:val="0"/>
                <w:sz w:val="20"/>
                <w:szCs w:val="20"/>
                <w:shd w:val="clear" w:color="auto" w:fill="FFFFFF"/>
              </w:rPr>
              <w:br/>
              <w:t xml:space="preserve">(Vollmacht gem § 8 RAO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83, 84 StGB</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Gnadengesuch</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Beilage</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Antragstellerin wurde mit Urteil des BG Wien vom … [Datum],
AZ: … [Geschäftszahl], wegen des Vergehens der schweren
Körperverletzung gem §§ 83, 84 StGB zu einer bedingten
Geldstrafe von EUR … für eine Probezeit von drei Jahren
verurteilt.</w:t>
      </w:r>
    </w:p>
    <w:p>
      <w:pPr>
        <w:widowControl w:val="on"/>
        <w:pBdr/>
        <w:spacing w:before="140" w:after="240" w:line="288" w:lineRule="auto"/>
        <w:ind w:left="0" w:right="0"/>
        <w:jc w:val="left"/>
      </w:pPr>
      <w:r>
        <w:rPr>
          <w:rFonts w:ascii="Arial" w:hAnsi="Arial" w:eastAsia="Arial" w:cs="Arial"/>
          <w:color w:val="000000"/>
          <w:sz w:val="20"/>
          <w:szCs w:val="20"/>
        </w:rPr>
        <w:t xml:space="preserve">Die private Situation der Antragstellerin stellt sich
gegenwärtig dar wie folgt:</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Antragstellerin erhielt am … [Datum] von der Stadt Wien eine
Gemeindewohnung. Sie wohnt dort gemeinsam mit ihrem
Lebensgefährten.</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Antragstellerin hat ab … [Datum] eine Stelle als … [Beruf]
in Aussicht. Gefordert wurde von ihrem künftigen Arbeitgeber die
Vorlage einer Strafregisterbescheinigung. Angesichts der oben
angeführten Verurteilungen fürchtet die Antragstellerin, bei
Vorlage der Strafregisterbescheinigung ihre künftige Arbeitsstelle
zu verlieren. Dieser Umstand würde eine spürbare finanzielle Härte
darstellen.</w:t>
      </w:r>
    </w:p>
    <w:p>
      <w:pPr>
        <w:widowControl w:val="on"/>
        <w:pBdr/>
        <w:spacing w:before="140" w:after="240" w:line="288" w:lineRule="auto"/>
        <w:ind w:left="0" w:right="0"/>
        <w:jc w:val="left"/>
      </w:pPr>
      <w:r>
        <w:rPr>
          <w:rFonts w:ascii="Arial" w:hAnsi="Arial" w:eastAsia="Arial" w:cs="Arial"/>
          <w:color w:val="000000"/>
          <w:sz w:val="20"/>
          <w:szCs w:val="20"/>
        </w:rPr>
        <w:t xml:space="preserve">Ausgeschlossen ist nicht, dass sich die Antragstellerin aus
diesem Grunde für andere Stellen bewerben wird, für die sie eine
Strafregisterbescheinigung vorzulegen hat.</w:t>
      </w:r>
    </w:p>
    <w:p>
      <w:pPr>
        <w:widowControl w:val="on"/>
        <w:pBdr/>
        <w:spacing w:before="140" w:after="240" w:line="288" w:lineRule="auto"/>
        <w:ind w:left="0" w:right="0"/>
        <w:jc w:val="left"/>
      </w:pPr>
      <w:r>
        <w:rPr>
          <w:rFonts w:ascii="Arial" w:hAnsi="Arial" w:eastAsia="Arial" w:cs="Arial"/>
          <w:color w:val="000000"/>
          <w:sz w:val="20"/>
          <w:szCs w:val="20"/>
        </w:rPr>
        <w:t xml:space="preserve">Auch benötigt die Antragstellerin für private Angelegenheiten
den Nachweis eines ordentlichen Lebenswandels.</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Antragstellerin stand seit … [Datum] bis … [Datum] in einem
regelmäßigen Beschäftigungsverhältnis als … [Beruf]. Sie bezog aus
dieser Tätigkeit ein Bruttomonatsgehalt in der Höhe von EUR …
.</w:t>
      </w:r>
    </w:p>
    <w:p>
      <w:pPr>
        <w:widowControl w:val="on"/>
        <w:pBdr/>
        <w:spacing w:before="140" w:after="240" w:line="288" w:lineRule="auto"/>
        <w:ind w:left="0" w:right="0"/>
        <w:jc w:val="left"/>
      </w:pPr>
      <w:r>
        <w:rPr>
          <w:rFonts w:ascii="Arial" w:hAnsi="Arial" w:eastAsia="Arial" w:cs="Arial"/>
          <w:color w:val="000000"/>
          <w:sz w:val="20"/>
          <w:szCs w:val="20"/>
        </w:rPr>
        <w:t xml:space="preserve">Sie führt seither einen ordentlichen Lebenswandel und ist sohin
unter Zugrundelegung der vorerwähnten Umstände in ein soziales
Umfeld integriert, das ihre mühsam errungene Resozialisierung
deutlich dokumentiert.</w:t>
      </w:r>
    </w:p>
    <w:p>
      <w:pPr>
        <w:widowControl w:val="on"/>
        <w:pBdr/>
        <w:spacing w:before="140" w:after="240" w:line="288" w:lineRule="auto"/>
        <w:ind w:left="0" w:right="0"/>
        <w:jc w:val="left"/>
      </w:pPr>
      <w:r>
        <w:rPr>
          <w:rFonts w:ascii="Arial" w:hAnsi="Arial" w:eastAsia="Arial" w:cs="Arial"/>
          <w:color w:val="000000"/>
          <w:sz w:val="20"/>
          <w:szCs w:val="20"/>
        </w:rPr>
        <w:t xml:space="preserve">Aus den oben angeführten Gründen stellt die Antragstellerin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numPr>
          <w:ilvl w:val="0"/>
          <w:numId w:val="73782823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Bundesministerium für Justiz möge in Ansehung der
vorerwähnten Gründe die Antragstellerin für eine Begnadigung der
der Antragstellerin auferlegten Geldstrafe vorschlagen, jedenfalls
aber</w:t>
      </w:r>
    </w:p>
    <w:p>
      <w:pPr>
        <w:numPr>
          <w:ilvl w:val="0"/>
          <w:numId w:val="73782823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Bundesministerium für Justiz möge in Ansehung der
vorerwähnten Gründe die Auskunft gem § 6 TilgG der noch
nicht getilgten Strafe beschränken.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X.X.</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782823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5130280">
    <w:multiLevelType w:val="hybridMultilevel"/>
    <w:lvl w:ilvl="0" w:tplc="77257879">
      <w:start w:val="1"/>
      <w:numFmt w:val="decimal"/>
      <w:lvlText w:val="%1."/>
      <w:lvlJc w:val="left"/>
      <w:pPr>
        <w:ind w:left="720" w:hanging="360"/>
      </w:pPr>
    </w:lvl>
    <w:lvl w:ilvl="1" w:tplc="77257879" w:tentative="1">
      <w:start w:val="1"/>
      <w:numFmt w:val="lowerLetter"/>
      <w:lvlText w:val="%2."/>
      <w:lvlJc w:val="left"/>
      <w:pPr>
        <w:ind w:left="1440" w:hanging="360"/>
      </w:pPr>
    </w:lvl>
    <w:lvl w:ilvl="2" w:tplc="77257879" w:tentative="1">
      <w:start w:val="1"/>
      <w:numFmt w:val="lowerRoman"/>
      <w:lvlText w:val="%3."/>
      <w:lvlJc w:val="right"/>
      <w:pPr>
        <w:ind w:left="2160" w:hanging="180"/>
      </w:pPr>
    </w:lvl>
    <w:lvl w:ilvl="3" w:tplc="77257879" w:tentative="1">
      <w:start w:val="1"/>
      <w:numFmt w:val="decimal"/>
      <w:lvlText w:val="%4."/>
      <w:lvlJc w:val="left"/>
      <w:pPr>
        <w:ind w:left="2880" w:hanging="360"/>
      </w:pPr>
    </w:lvl>
    <w:lvl w:ilvl="4" w:tplc="77257879" w:tentative="1">
      <w:start w:val="1"/>
      <w:numFmt w:val="lowerLetter"/>
      <w:lvlText w:val="%5."/>
      <w:lvlJc w:val="left"/>
      <w:pPr>
        <w:ind w:left="3600" w:hanging="360"/>
      </w:pPr>
    </w:lvl>
    <w:lvl w:ilvl="5" w:tplc="77257879" w:tentative="1">
      <w:start w:val="1"/>
      <w:numFmt w:val="lowerRoman"/>
      <w:lvlText w:val="%6."/>
      <w:lvlJc w:val="right"/>
      <w:pPr>
        <w:ind w:left="4320" w:hanging="180"/>
      </w:pPr>
    </w:lvl>
    <w:lvl w:ilvl="6" w:tplc="77257879" w:tentative="1">
      <w:start w:val="1"/>
      <w:numFmt w:val="decimal"/>
      <w:lvlText w:val="%7."/>
      <w:lvlJc w:val="left"/>
      <w:pPr>
        <w:ind w:left="5040" w:hanging="360"/>
      </w:pPr>
    </w:lvl>
    <w:lvl w:ilvl="7" w:tplc="77257879" w:tentative="1">
      <w:start w:val="1"/>
      <w:numFmt w:val="lowerLetter"/>
      <w:lvlText w:val="%8."/>
      <w:lvlJc w:val="left"/>
      <w:pPr>
        <w:ind w:left="5760" w:hanging="360"/>
      </w:pPr>
    </w:lvl>
    <w:lvl w:ilvl="8" w:tplc="77257879" w:tentative="1">
      <w:start w:val="1"/>
      <w:numFmt w:val="lowerRoman"/>
      <w:lvlText w:val="%9."/>
      <w:lvlJc w:val="right"/>
      <w:pPr>
        <w:ind w:left="6480" w:hanging="180"/>
      </w:pPr>
    </w:lvl>
  </w:abstractNum>
  <w:abstractNum w:abstractNumId="70381325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5130279">
    <w:multiLevelType w:val="hybridMultilevel"/>
    <w:lvl w:ilvl="0" w:tplc="31351425">
      <w:start w:val="1"/>
      <w:numFmt w:val="decimal"/>
      <w:lvlText w:val="%1."/>
      <w:lvlJc w:val="left"/>
      <w:pPr>
        <w:ind w:left="720" w:hanging="360"/>
      </w:pPr>
    </w:lvl>
    <w:lvl w:ilvl="1" w:tplc="31351425" w:tentative="1">
      <w:start w:val="1"/>
      <w:numFmt w:val="lowerLetter"/>
      <w:lvlText w:val="%2."/>
      <w:lvlJc w:val="left"/>
      <w:pPr>
        <w:ind w:left="1440" w:hanging="360"/>
      </w:pPr>
    </w:lvl>
    <w:lvl w:ilvl="2" w:tplc="31351425" w:tentative="1">
      <w:start w:val="1"/>
      <w:numFmt w:val="lowerRoman"/>
      <w:lvlText w:val="%3."/>
      <w:lvlJc w:val="right"/>
      <w:pPr>
        <w:ind w:left="2160" w:hanging="180"/>
      </w:pPr>
    </w:lvl>
    <w:lvl w:ilvl="3" w:tplc="31351425" w:tentative="1">
      <w:start w:val="1"/>
      <w:numFmt w:val="decimal"/>
      <w:lvlText w:val="%4."/>
      <w:lvlJc w:val="left"/>
      <w:pPr>
        <w:ind w:left="2880" w:hanging="360"/>
      </w:pPr>
    </w:lvl>
    <w:lvl w:ilvl="4" w:tplc="31351425" w:tentative="1">
      <w:start w:val="1"/>
      <w:numFmt w:val="lowerLetter"/>
      <w:lvlText w:val="%5."/>
      <w:lvlJc w:val="left"/>
      <w:pPr>
        <w:ind w:left="3600" w:hanging="360"/>
      </w:pPr>
    </w:lvl>
    <w:lvl w:ilvl="5" w:tplc="31351425" w:tentative="1">
      <w:start w:val="1"/>
      <w:numFmt w:val="lowerRoman"/>
      <w:lvlText w:val="%6."/>
      <w:lvlJc w:val="right"/>
      <w:pPr>
        <w:ind w:left="4320" w:hanging="180"/>
      </w:pPr>
    </w:lvl>
    <w:lvl w:ilvl="6" w:tplc="31351425" w:tentative="1">
      <w:start w:val="1"/>
      <w:numFmt w:val="decimal"/>
      <w:lvlText w:val="%7."/>
      <w:lvlJc w:val="left"/>
      <w:pPr>
        <w:ind w:left="5040" w:hanging="360"/>
      </w:pPr>
    </w:lvl>
    <w:lvl w:ilvl="7" w:tplc="31351425" w:tentative="1">
      <w:start w:val="1"/>
      <w:numFmt w:val="lowerLetter"/>
      <w:lvlText w:val="%8."/>
      <w:lvlJc w:val="left"/>
      <w:pPr>
        <w:ind w:left="5760" w:hanging="360"/>
      </w:pPr>
    </w:lvl>
    <w:lvl w:ilvl="8" w:tplc="31351425" w:tentative="1">
      <w:start w:val="1"/>
      <w:numFmt w:val="lowerRoman"/>
      <w:lvlText w:val="%9."/>
      <w:lvlJc w:val="right"/>
      <w:pPr>
        <w:ind w:left="6480" w:hanging="180"/>
      </w:pPr>
    </w:lvl>
  </w:abstractNum>
  <w:abstractNum w:abstractNumId="45130278">
    <w:multiLevelType w:val="hybridMultilevel"/>
    <w:lvl w:ilvl="0" w:tplc="383461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130278">
    <w:abstractNumId w:val="45130278"/>
  </w:num>
  <w:num w:numId="45130279">
    <w:abstractNumId w:val="45130279"/>
  </w:num>
  <w:num w:numId="703813253">
    <w:abstractNumId w:val="703813253"/>
  </w:num>
  <w:num w:numId="45130280">
    <w:abstractNumId w:val="45130280"/>
  </w:num>
  <w:num w:numId="737828237">
    <w:abstractNumId w:val="7378282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53114383" Type="http://schemas.openxmlformats.org/officeDocument/2006/relationships/numbering" Target="numbering.xml"/><Relationship Id="rId69733352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