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5090219" w:name="document"/>
    <w:bookmarkEnd w:id="7509021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1049329 | Autoren von DLA Piper
Weiss-Tessbach (Kanzleiteam)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Gläubigerverständigung gem § 38 UGB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Sportartikel Max Veräußerer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A-1010 Wien, Salmostraße 45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Einschreiben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Sportvertriebs Gesellschaft m.b.H.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zH Nils Kontakt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Wiener Gasse 23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A-1200 Wien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Betrifft: Unternehmensveräußerung „Sportartikel Max
Veräußerer“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 Damen und Herren!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dem Unternehmenskaufvertrag vom … [Datum] habe ich mein
Unternehmen, unter Fortführung der bisherigen Firma Sportartikel
Max Veräußerer, an Herrn Philipp Erwerber verkauft.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Unternehmenskaufvertrag vom … [Datum] wurde vereinbart, dass
der Übergang der von mir im Betrieb des Geschäftes begründeten
Verbindlichkeiten auf Herrn Philipp Erwerber, geboren am
14.08.1962, gem § 38 UGB ausgeschlossen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Max Veräußerer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94130">
    <w:multiLevelType w:val="hybridMultilevel"/>
    <w:lvl w:ilvl="0" w:tplc="28891159">
      <w:start w:val="1"/>
      <w:numFmt w:val="decimal"/>
      <w:lvlText w:val="%1."/>
      <w:lvlJc w:val="left"/>
      <w:pPr>
        <w:ind w:left="720" w:hanging="360"/>
      </w:pPr>
    </w:lvl>
    <w:lvl w:ilvl="1" w:tplc="28891159" w:tentative="1">
      <w:start w:val="1"/>
      <w:numFmt w:val="lowerLetter"/>
      <w:lvlText w:val="%2."/>
      <w:lvlJc w:val="left"/>
      <w:pPr>
        <w:ind w:left="1440" w:hanging="360"/>
      </w:pPr>
    </w:lvl>
    <w:lvl w:ilvl="2" w:tplc="28891159" w:tentative="1">
      <w:start w:val="1"/>
      <w:numFmt w:val="lowerRoman"/>
      <w:lvlText w:val="%3."/>
      <w:lvlJc w:val="right"/>
      <w:pPr>
        <w:ind w:left="2160" w:hanging="180"/>
      </w:pPr>
    </w:lvl>
    <w:lvl w:ilvl="3" w:tplc="28891159" w:tentative="1">
      <w:start w:val="1"/>
      <w:numFmt w:val="decimal"/>
      <w:lvlText w:val="%4."/>
      <w:lvlJc w:val="left"/>
      <w:pPr>
        <w:ind w:left="2880" w:hanging="360"/>
      </w:pPr>
    </w:lvl>
    <w:lvl w:ilvl="4" w:tplc="28891159" w:tentative="1">
      <w:start w:val="1"/>
      <w:numFmt w:val="lowerLetter"/>
      <w:lvlText w:val="%5."/>
      <w:lvlJc w:val="left"/>
      <w:pPr>
        <w:ind w:left="3600" w:hanging="360"/>
      </w:pPr>
    </w:lvl>
    <w:lvl w:ilvl="5" w:tplc="28891159" w:tentative="1">
      <w:start w:val="1"/>
      <w:numFmt w:val="lowerRoman"/>
      <w:lvlText w:val="%6."/>
      <w:lvlJc w:val="right"/>
      <w:pPr>
        <w:ind w:left="4320" w:hanging="180"/>
      </w:pPr>
    </w:lvl>
    <w:lvl w:ilvl="6" w:tplc="28891159" w:tentative="1">
      <w:start w:val="1"/>
      <w:numFmt w:val="decimal"/>
      <w:lvlText w:val="%7."/>
      <w:lvlJc w:val="left"/>
      <w:pPr>
        <w:ind w:left="5040" w:hanging="360"/>
      </w:pPr>
    </w:lvl>
    <w:lvl w:ilvl="7" w:tplc="28891159" w:tentative="1">
      <w:start w:val="1"/>
      <w:numFmt w:val="lowerLetter"/>
      <w:lvlText w:val="%8."/>
      <w:lvlJc w:val="left"/>
      <w:pPr>
        <w:ind w:left="5760" w:hanging="360"/>
      </w:pPr>
    </w:lvl>
    <w:lvl w:ilvl="8" w:tplc="28891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794129">
    <w:multiLevelType w:val="hybridMultilevel"/>
    <w:lvl w:ilvl="0" w:tplc="72941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94129">
    <w:abstractNumId w:val="91794129"/>
  </w:num>
  <w:num w:numId="91794130">
    <w:abstractNumId w:val="917941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69244809" Type="http://schemas.openxmlformats.org/officeDocument/2006/relationships/numbering" Target="numbering.xml"/><Relationship Id="rId57998824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