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8430481" w:name="document"/>
    <w:bookmarkEnd w:id="88430481"/>
    <w:p/>
    <w:p>
      <w:pPr>
        <w:widowControl w:val="on"/>
        <w:pBdr/>
        <w:spacing w:before="0" w:after="280" w:line="240" w:lineRule="auto"/>
        <w:ind w:left="0" w:right="0"/>
        <w:jc w:val="left"/>
      </w:pPr>
      <w:r>
        <w:rPr>
          <w:rFonts w:ascii="Arial" w:hAnsi="Arial" w:eastAsia="Arial" w:cs="Arial"/>
          <w:color w:val="363A40"/>
          <w:sz w:val="24"/>
          <w:szCs w:val="24"/>
        </w:rPr>
        <w:t xml:space="preserve">Dokument-ID: 846240 | Walter Szöky | Muster |
Firmenbuchantrag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Verpflichtende Eintragung eines Einzelunternehmers</w:t>
      </w:r>
    </w:p>
    <w:p>
      <w:pPr>
        <w:widowControl w:val="on"/>
        <w:pBdr/>
        <w:spacing w:before="140" w:after="240" w:line="288" w:lineRule="auto"/>
        <w:ind w:left="0" w:right="0"/>
        <w:jc w:val="left"/>
      </w:pPr>
      <w:r>
        <w:rPr>
          <w:rFonts w:ascii="Arial" w:hAnsi="Arial" w:eastAsia="Arial" w:cs="Arial"/>
          <w:color w:val="000000"/>
          <w:sz w:val="20"/>
          <w:szCs w:val="20"/>
        </w:rPr>
        <w:t xml:space="preserve">Handelsgericht Wien</w:t>
      </w:r>
      <w:r>
        <w:rPr>
          <w:rFonts w:ascii="Arial" w:hAnsi="Arial" w:eastAsia="Arial" w:cs="Arial"/>
          <w:color w:val="000000"/>
          <w:sz w:val="20"/>
          <w:szCs w:val="20"/>
        </w:rPr>
        <w:br/>
        <w:t xml:space="preserve">Firmenbuch</w:t>
      </w:r>
      <w:r>
        <w:rPr>
          <w:rFonts w:ascii="Arial" w:hAnsi="Arial" w:eastAsia="Arial" w:cs="Arial"/>
          <w:color w:val="000000"/>
          <w:sz w:val="20"/>
          <w:szCs w:val="20"/>
        </w:rPr>
        <w:br/>
        <w:t xml:space="preserve">Marxergasse 1</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FN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Einschreiter: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 Exempelstraße 11, 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Handen von: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Gustav Wichtig, Geschäftstraße 1, 1010 Wien</w:t>
            </w:r>
            <w:r>
              <w:rPr>
                <w:rFonts w:ascii="Arial" w:hAnsi="Arial" w:eastAsia="Arial" w:cs="Arial"/>
                <w:color w:val="000000"/>
                <w:position w:val="0"/>
                <w:sz w:val="20"/>
                <w:szCs w:val="20"/>
                <w:shd w:val="clear" w:color="auto" w:fill="FFFFFF"/>
              </w:rPr>
              <w:br/>
              <w:t xml:space="preserve">Code R123456, DVR 654321 (Vollmacht erteilt)</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Eintragung des
Einzelunternehmers Max Muster</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 2 Beilagen</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Max Muster hat mit Kaufvertrag vom 31.01.2007 das Unternehmen
des Siegfried Schwarz (Großhandel mit Druckmaschinen) gekauft.
Siegfried Schwarz war bisher als Einzelunternehmer im Firmenbuch
des Handelsgerichtes Wien unter FN 12345a eingetragen; seine
Umsatzerlöse haben sich zuletzt im Kalenderjahr 2005 auf
EUR 891.432,– und im Kalenderjahr 2006 auf EUR 999.087,–
belaufen.</w:t>
      </w:r>
    </w:p>
    <w:p>
      <w:pPr>
        <w:widowControl w:val="on"/>
        <w:pBdr/>
        <w:spacing w:before="140" w:after="240" w:line="288" w:lineRule="auto"/>
        <w:ind w:left="0" w:right="0"/>
        <w:jc w:val="left"/>
      </w:pPr>
      <w:r>
        <w:rPr>
          <w:rFonts w:ascii="Arial" w:hAnsi="Arial" w:eastAsia="Arial" w:cs="Arial"/>
          <w:color w:val="000000"/>
          <w:sz w:val="20"/>
          <w:szCs w:val="20"/>
        </w:rPr>
        <w:t xml:space="preserve">Der Einschreiter ist daher gem § 8 Abs 2 UGB zur
Eintragung seines Unternehmens in das Firmenbuch verpflichtet.</w:t>
      </w:r>
    </w:p>
    <w:p>
      <w:pPr>
        <w:widowControl w:val="on"/>
        <w:pBdr/>
        <w:spacing w:before="140" w:after="240" w:line="288" w:lineRule="auto"/>
        <w:ind w:left="0" w:right="0"/>
        <w:jc w:val="left"/>
      </w:pPr>
      <w:r>
        <w:rPr>
          <w:rFonts w:ascii="Arial" w:hAnsi="Arial" w:eastAsia="Arial" w:cs="Arial"/>
          <w:color w:val="000000"/>
          <w:sz w:val="20"/>
          <w:szCs w:val="20"/>
        </w:rPr>
        <w:t xml:space="preserve">Die Firma des Einschreiters wird lauten: Max Muster
eingetragener Unternehmer</w:t>
      </w:r>
    </w:p>
    <w:p>
      <w:pPr>
        <w:widowControl w:val="on"/>
        <w:pBdr/>
        <w:spacing w:before="140" w:after="240" w:line="288" w:lineRule="auto"/>
        <w:ind w:left="0" w:right="0"/>
        <w:jc w:val="left"/>
      </w:pPr>
      <w:r>
        <w:rPr>
          <w:rFonts w:ascii="Arial" w:hAnsi="Arial" w:eastAsia="Arial" w:cs="Arial"/>
          <w:color w:val="000000"/>
          <w:sz w:val="20"/>
          <w:szCs w:val="20"/>
        </w:rPr>
        <w:t xml:space="preserve">Unter Vorlage</w:t>
      </w:r>
    </w:p>
    <w:p>
      <w:pPr>
        <w:numPr>
          <w:ilvl w:val="0"/>
          <w:numId w:val="27583076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beglaubigten Musterzeichnung</w:t>
      </w:r>
    </w:p>
    <w:p>
      <w:pPr>
        <w:numPr>
          <w:ilvl w:val="0"/>
          <w:numId w:val="27583076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Stellungnahme der Wirtschaftskammer Wien</w:t>
      </w:r>
    </w:p>
    <w:p>
      <w:pPr>
        <w:widowControl w:val="on"/>
        <w:pBdr/>
        <w:spacing w:before="140" w:after="240" w:line="288" w:lineRule="auto"/>
        <w:ind w:left="0" w:right="0"/>
        <w:jc w:val="left"/>
      </w:pPr>
      <w:r>
        <w:rPr>
          <w:rFonts w:ascii="Arial" w:hAnsi="Arial" w:eastAsia="Arial" w:cs="Arial"/>
          <w:color w:val="000000"/>
          <w:sz w:val="20"/>
          <w:szCs w:val="20"/>
        </w:rPr>
        <w:t xml:space="preserve">stellt der Einschreiter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folgende Eintragungen im Firmenbuch des Handelsgerichtes Wien
vorzunehmen: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Firma: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eU</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Rechtsform: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Einzelunternehmen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Sitz 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politischer Gemeinde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Geschäftsanschrift: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Exempelstraße 11, 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Geschäftszweig: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Handel mit Druckmaschinen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Inhaber: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 eingetragen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Personen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Max Muster, geb 01.01.1950</w:t>
            </w:r>
            <w:r>
              <w:rPr>
                <w:rFonts w:ascii="Arial" w:hAnsi="Arial" w:eastAsia="Arial" w:cs="Arial"/>
                <w:color w:val="000000"/>
                <w:position w:val="0"/>
                <w:sz w:val="20"/>
                <w:szCs w:val="20"/>
                <w:shd w:val="clear" w:color="auto" w:fill="FFFFFF"/>
              </w:rPr>
              <w:br/>
              <w:t xml:space="preserve">Exempelstraße 11</w:t>
            </w:r>
            <w:r>
              <w:rPr>
                <w:rFonts w:ascii="Arial" w:hAnsi="Arial" w:eastAsia="Arial" w:cs="Arial"/>
                <w:color w:val="000000"/>
                <w:position w:val="0"/>
                <w:sz w:val="20"/>
                <w:szCs w:val="20"/>
                <w:shd w:val="clear" w:color="auto" w:fill="FFFFFF"/>
              </w:rPr>
              <w:br/>
              <w:t xml:space="preserve">1010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Max Muster</w:t>
      </w:r>
      <w:r>
        <w:rPr>
          <w:rFonts w:ascii="Arial" w:hAnsi="Arial" w:eastAsia="Arial" w:cs="Arial"/>
          <w:color w:val="000000"/>
          <w:sz w:val="20"/>
          <w:szCs w:val="20"/>
        </w:rPr>
        <w:br/>
        <w:t xml:space="preserve">(gerichtlich oder notariell beglaubigte Unterfertigung)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6592257" w:name="note1"/>
            <w:bookmarkEnd w:id="86592257"/>
            <w:bookmarkStart w:id="1809098330828" w:name="note1"/>
            <w:r>
              <w:rPr>
                <w:rFonts w:ascii="Arial" w:hAnsi="Arial" w:eastAsia="Arial" w:cs="Arial"/>
                <w:b/>
                <w:bCs/>
                <w:color w:val="000000"/>
                <w:position w:val="0"/>
                <w:sz w:val="20"/>
                <w:szCs w:val="20"/>
              </w:rPr>
              <w:t xml:space="preserve">[1]</w:t>
            </w:r>
            <w:bookmarkEnd w:id="18090983308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Verpflichtung für natürliche Personen, sich im Firmenbuch
eintragen zu lassen, besteht erst, wenn den Einzelunternehmer die
Pflicht zur Rechnungslegung nach § 189 UGB trifft. Der
Einzelunternehmer muss also Umsatzerlöse von mehr als
EUR 700.000,– im Geschäftsjahr erzielen, wobei selbst dann die
Verpflichtung grundsätzlich nicht unmittelbar eintritt. Die
Rechtsfolgen des Schwellenwertes treten ein:</w:t>
            </w:r>
          </w:p>
          <w:p>
            <w:pPr>
              <w:numPr>
                <w:ilvl w:val="0"/>
                <w:numId w:val="22905085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dem zweitfolgenden Geschäftsjahr, wenn der Schwellenwert in
zwei aufeinander folgenden Geschäftsjahren überschritten wird;</w:t>
            </w:r>
          </w:p>
          <w:p>
            <w:pPr>
              <w:numPr>
                <w:ilvl w:val="0"/>
                <w:numId w:val="22905085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dem folgenden Geschäftsjahr, wenn der Schwellenwert um
mindestens die Hälfte überschritten wird oder wenn bei Gesamt- oder
Einzelrechtsnachfolge in den Betrieb oder Teilbetrieb eines
Unternehmens der Rechtsvorgänger zur Rechnungslegung verpflichtet
war, es sei denn, dass der Schwellenwert für den übernommenen
Betrieb oder Teilbetrieb in den letzten zwei aufeinander folgenden
Geschäftsjahren nicht erreicht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393937" w:name="note2"/>
            <w:bookmarkEnd w:id="78393937"/>
            <w:bookmarkStart w:id="7617652608525" w:name="note2"/>
            <w:r>
              <w:rPr>
                <w:rFonts w:ascii="Arial" w:hAnsi="Arial" w:eastAsia="Arial" w:cs="Arial"/>
                <w:b/>
                <w:bCs/>
                <w:color w:val="000000"/>
                <w:position w:val="0"/>
                <w:sz w:val="20"/>
                <w:szCs w:val="20"/>
              </w:rPr>
              <w:t xml:space="preserve">[2]</w:t>
            </w:r>
            <w:bookmarkEnd w:id="76176526085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auf Eintragung ist beim zuständigen Firmenbuchgericht
(= Handels- bzw Landesgericht, in dessen Sprengel der Unternehmer
seinen Sitz hat) zu stellen.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041058" w:name="note3"/>
            <w:bookmarkEnd w:id="42041058"/>
            <w:bookmarkStart w:id="4188679741817" w:name="note3"/>
            <w:r>
              <w:rPr>
                <w:rFonts w:ascii="Arial" w:hAnsi="Arial" w:eastAsia="Arial" w:cs="Arial"/>
                <w:b/>
                <w:bCs/>
                <w:color w:val="000000"/>
                <w:position w:val="0"/>
                <w:sz w:val="20"/>
                <w:szCs w:val="20"/>
              </w:rPr>
              <w:t xml:space="preserve">[3]</w:t>
            </w:r>
            <w:bookmarkEnd w:id="418867974181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Firma des Einzelunternehmers muss zur Kennzeichnung des
Unternehmens geeignet sein und Unterscheidungskraft besitzen; sie
darf keine Angaben enthalten, die geeignet sind, über geschäftliche
Verhältnisse, die für die angesprochenen Verkehrskreise wesentlich
sind, irrezuführen (§ 18 UGB). Zulässig sind unter den
genannten Voraussetzungen sowohl Personen-, Sach- als auch
Fantasiefirmen. Zwingend ist jeweils der Rechtsformzusatz
„eingetragener Unternehmer“ bzw „eingetragene Unternehmerin“ oder
eine allgemein verständliche Abkürzung dieser Bezeichnung,
insbesondere „eU“.</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8326068" w:name="note4"/>
            <w:bookmarkEnd w:id="58326068"/>
            <w:bookmarkStart w:id="8427558643425" w:name="note4"/>
            <w:r>
              <w:rPr>
                <w:rFonts w:ascii="Arial" w:hAnsi="Arial" w:eastAsia="Arial" w:cs="Arial"/>
                <w:b/>
                <w:bCs/>
                <w:color w:val="000000"/>
                <w:position w:val="0"/>
                <w:sz w:val="20"/>
                <w:szCs w:val="20"/>
              </w:rPr>
              <w:t xml:space="preserve">[4]</w:t>
            </w:r>
            <w:bookmarkEnd w:id="84275586434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Jede neue Firma muss sich auch von allen an demselben Ort oder
in derselben Gemeinde bereits bestehenden und in das Firmenbuch
eingetragenen Firmen deutlich unterscheiden. Hat ein Unternehmer
mit einem bereits eingetragenen Unternehmer die gleichen Vornamen
und den gleichen Familiennamen und will auch er sich dieser Namen
als seiner Firma bedienen, so muss er der Firma einen Zusatz
beifügen, durch den sie sich von der bereits eingetragenen Firma
deutlich unterscheidet.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874713" w:name="note5"/>
            <w:bookmarkEnd w:id="10874713"/>
            <w:bookmarkStart w:id="1563299324935" w:name="note5"/>
            <w:r>
              <w:rPr>
                <w:rFonts w:ascii="Arial" w:hAnsi="Arial" w:eastAsia="Arial" w:cs="Arial"/>
                <w:b/>
                <w:bCs/>
                <w:color w:val="000000"/>
                <w:position w:val="0"/>
                <w:sz w:val="20"/>
                <w:szCs w:val="20"/>
              </w:rPr>
              <w:t xml:space="preserve">[5]</w:t>
            </w:r>
            <w:bookmarkEnd w:id="156329932493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auf Neueintragung bedarf der Beglaubigung der
Unterschrift des Unternehmers durch das Gericht oder einen Notar
(§ 11 UGB).</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90508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583076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355800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637628">
    <w:multiLevelType w:val="hybridMultilevel"/>
    <w:lvl w:ilvl="0" w:tplc="92259068">
      <w:start w:val="1"/>
      <w:numFmt w:val="decimal"/>
      <w:lvlText w:val="%1."/>
      <w:lvlJc w:val="left"/>
      <w:pPr>
        <w:ind w:left="720" w:hanging="360"/>
      </w:pPr>
    </w:lvl>
    <w:lvl w:ilvl="1" w:tplc="92259068" w:tentative="1">
      <w:start w:val="1"/>
      <w:numFmt w:val="lowerLetter"/>
      <w:lvlText w:val="%2."/>
      <w:lvlJc w:val="left"/>
      <w:pPr>
        <w:ind w:left="1440" w:hanging="360"/>
      </w:pPr>
    </w:lvl>
    <w:lvl w:ilvl="2" w:tplc="92259068" w:tentative="1">
      <w:start w:val="1"/>
      <w:numFmt w:val="lowerRoman"/>
      <w:lvlText w:val="%3."/>
      <w:lvlJc w:val="right"/>
      <w:pPr>
        <w:ind w:left="2160" w:hanging="180"/>
      </w:pPr>
    </w:lvl>
    <w:lvl w:ilvl="3" w:tplc="92259068" w:tentative="1">
      <w:start w:val="1"/>
      <w:numFmt w:val="decimal"/>
      <w:lvlText w:val="%4."/>
      <w:lvlJc w:val="left"/>
      <w:pPr>
        <w:ind w:left="2880" w:hanging="360"/>
      </w:pPr>
    </w:lvl>
    <w:lvl w:ilvl="4" w:tplc="92259068" w:tentative="1">
      <w:start w:val="1"/>
      <w:numFmt w:val="lowerLetter"/>
      <w:lvlText w:val="%5."/>
      <w:lvlJc w:val="left"/>
      <w:pPr>
        <w:ind w:left="3600" w:hanging="360"/>
      </w:pPr>
    </w:lvl>
    <w:lvl w:ilvl="5" w:tplc="92259068" w:tentative="1">
      <w:start w:val="1"/>
      <w:numFmt w:val="lowerRoman"/>
      <w:lvlText w:val="%6."/>
      <w:lvlJc w:val="right"/>
      <w:pPr>
        <w:ind w:left="4320" w:hanging="180"/>
      </w:pPr>
    </w:lvl>
    <w:lvl w:ilvl="6" w:tplc="92259068" w:tentative="1">
      <w:start w:val="1"/>
      <w:numFmt w:val="decimal"/>
      <w:lvlText w:val="%7."/>
      <w:lvlJc w:val="left"/>
      <w:pPr>
        <w:ind w:left="5040" w:hanging="360"/>
      </w:pPr>
    </w:lvl>
    <w:lvl w:ilvl="7" w:tplc="92259068" w:tentative="1">
      <w:start w:val="1"/>
      <w:numFmt w:val="lowerLetter"/>
      <w:lvlText w:val="%8."/>
      <w:lvlJc w:val="left"/>
      <w:pPr>
        <w:ind w:left="5760" w:hanging="360"/>
      </w:pPr>
    </w:lvl>
    <w:lvl w:ilvl="8" w:tplc="92259068" w:tentative="1">
      <w:start w:val="1"/>
      <w:numFmt w:val="lowerRoman"/>
      <w:lvlText w:val="%9."/>
      <w:lvlJc w:val="right"/>
      <w:pPr>
        <w:ind w:left="6480" w:hanging="180"/>
      </w:pPr>
    </w:lvl>
  </w:abstractNum>
  <w:abstractNum w:abstractNumId="49637627">
    <w:multiLevelType w:val="hybridMultilevel"/>
    <w:lvl w:ilvl="0" w:tplc="538075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637627">
    <w:abstractNumId w:val="49637627"/>
  </w:num>
  <w:num w:numId="49637628">
    <w:abstractNumId w:val="49637628"/>
  </w:num>
  <w:num w:numId="235580059">
    <w:abstractNumId w:val="235580059"/>
  </w:num>
  <w:num w:numId="275830764">
    <w:abstractNumId w:val="275830764"/>
  </w:num>
  <w:num w:numId="229050858">
    <w:abstractNumId w:val="2290508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42486050" Type="http://schemas.openxmlformats.org/officeDocument/2006/relationships/numbering" Target="numbering.xml"/><Relationship Id="rId2455459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