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7699755" w:name="document"/>
    <w:bookmarkEnd w:id="27699755"/>
    <w:p/>
    <w:p>
      <w:pPr>
        <w:widowControl w:val="on"/>
        <w:pBdr/>
        <w:spacing w:before="0" w:after="280" w:line="240" w:lineRule="auto"/>
        <w:ind w:left="0" w:right="0"/>
        <w:jc w:val="left"/>
      </w:pPr>
      <w:r>
        <w:rPr>
          <w:rFonts w:ascii="Arial" w:hAnsi="Arial" w:eastAsia="Arial" w:cs="Arial"/>
          <w:color w:val="363A40"/>
          <w:sz w:val="24"/>
          <w:szCs w:val="24"/>
        </w:rPr>
        <w:t xml:space="preserve">Dokument-ID: 836872 | FORUM Media (red)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Abberufung des Verwalters in Folge grober
Vernachlässigung ihm obliegender Pflichten</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Wien, Kurzgasse 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Anna Schütter, Top 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Hausverwaltung Leo Musterberg,</w:t>
            </w:r>
            <w:r>
              <w:rPr>
                <w:rFonts w:ascii="Arial" w:hAnsi="Arial" w:eastAsia="Arial" w:cs="Arial"/>
                <w:color w:val="000000"/>
                <w:position w:val="0"/>
                <w:sz w:val="20"/>
                <w:szCs w:val="20"/>
                <w:shd w:val="clear" w:color="auto" w:fill="FFFFFF"/>
              </w:rPr>
              <w:br/>
              <w:t xml:space="preserve">1090 Wien, Wagnergasse 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30 Abs 1 Z 6 iVm § 21 Abs 3 WEG
2002</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Ersetzung des Verwalters
infolge grober Vernachlässigung ihm obliegender Pflichten durch
einen anderen gem § 30 Abs 1 Z 5 WEG</w:t>
      </w:r>
    </w:p>
    <w:p>
      <w:pPr>
        <w:widowControl w:val="on"/>
        <w:pBdr/>
        <w:spacing w:before="140" w:after="240" w:line="288" w:lineRule="auto"/>
        <w:ind w:left="0" w:right="0"/>
        <w:jc w:val="right"/>
      </w:pPr>
      <w:r>
        <w:rPr>
          <w:rFonts w:ascii="Arial" w:hAnsi="Arial" w:eastAsia="Arial" w:cs="Arial"/>
          <w:color w:val="000000"/>
          <w:sz w:val="20"/>
          <w:szCs w:val="20"/>
        </w:rPr>
        <w:t xml:space="preserve">3-fach</w:t>
      </w:r>
      <w:r>
        <w:rPr>
          <w:rFonts w:ascii="Arial" w:hAnsi="Arial" w:eastAsia="Arial" w:cs="Arial"/>
          <w:color w:val="000000"/>
          <w:sz w:val="20"/>
          <w:szCs w:val="20"/>
        </w:rPr>
        <w:br/>
        <w:t xml:space="preserve">1 HS</w:t>
      </w:r>
    </w:p>
    <w:p>
      <w:pPr>
        <w:numPr>
          <w:ilvl w:val="0"/>
          <w:numId w:val="13735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Ich bin Miteigentümerin der Liegenschaft in 1010 Wien,
Kutzgasse 3. Der Antragsgegner ist Verwalter der gegenständlichen
Liegenschaft.
</w:t>
      </w:r>
    </w:p>
    <w:tbl>
      <w:tblPr>
        <w:tblStyle w:val="NormalTablePHPDOCX"/>
        <w:tblW w:w="5000" w:type="pct"/>
        <w:tblInd w:w="0" w:type="auto"/>
        <w:tblBorders>
          <w:top w:val="nil" w:color="000000" w:sz="0"/>
          <w:left w:val="nil" w:color="000000" w:sz="0"/>
          <w:bottom w:val="nil" w:color="000000" w:sz="0"/>
          <w:right w:val="nil" w:color="000000" w:sz="0"/>
        </w:tblBorders>
      </w:tblPr>
      <w:tblGrid>
        <w:gridCol w:w="250"/>
        <w:gridCol w:w="4750"/>
      </w:tblGrid>
      <w:tr>
        <w:trPr>
          <w:trHeight w:val="0" w:hRule="atLeast"/>
        </w:trPr>
        <w:tc>
          <w:tcPr>
            <w:tcW w:w="250" w:type="pct"/>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4750" w:type="pct"/>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w:t>
            </w:r>
            <w:r>
              <w:rPr>
                <w:rFonts w:ascii="Arial" w:hAnsi="Arial" w:eastAsia="Arial" w:cs="Arial"/>
                <w:color w:val="000000"/>
                <w:position w:val="0"/>
                <w:sz w:val="20"/>
                <w:szCs w:val="20"/>
                <w:shd w:val="clear" w:color="auto" w:fill="FFFFFF"/>
              </w:rPr>
              <w:br/>
              <w:t xml:space="preserve">PV</w:t>
            </w:r>
          </w:p>
        </w:tc>
      </w:tr>
    </w:tbl>
    <w:p>
      <w:pPr>
        <w:numPr>
          <w:ilvl w:val="0"/>
          <w:numId w:val="13735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letzter Zeit kommt der Antragsgegner seinen
Hausverwalterpflichten in grober Weise nicht nach, und zwar im
Konkreten in folgenden Punkten:
</w:t>
      </w:r>
    </w:p>
    <w:p>
      <w:pPr>
        <w:numPr>
          <w:ilvl w:val="1"/>
          <w:numId w:val="13735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das Jahr 1994 wurde im Jahr 1995 nicht fristgerecht zum
30.06.1995 Rechnung gelegt. Nach mehreren schriftlichen und
mündlichen Aufforderungen der Hauseigentümergemeinschaft wurde im
März 2003 endlich die Rechnung für das Jahr 1995 (!) gelegt, also
erheblich verzögert (MietSlg 31.532, 36.635). Diese Rechnungen
wiesen jedoch qualifizierte Mängel auf. So wurden lediglich fiktive
anstelle tatsächlich angelaufene Betriebskosten vorgeschrieben
(MietSlg 41.477). Auch wurde die Einsicht in die Belege nicht
gegeben (MietSlg 41.477).</w:t>
      </w:r>
    </w:p>
    <w:p>
      <w:pPr>
        <w:numPr>
          <w:ilvl w:val="1"/>
          <w:numId w:val="13735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Ebenso musste festgestellt werden, dass die
Instandhaltungsrücklage mit Rechtsverfolgungskosten durch den
Wohnungseigentumsverwalter belastet wurde (wobl 1992/114/84).</w:t>
      </w:r>
    </w:p>
    <w:p>
      <w:pPr>
        <w:numPr>
          <w:ilvl w:val="1"/>
          <w:numId w:val="13735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Handlungen stellen eine grobe Pflichtverletzung dar.</w:t>
      </w:r>
    </w:p>
    <w:p>
      <w:pPr>
        <w:numPr>
          <w:ilvl w:val="1"/>
          <w:numId w:val="137352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Verhalten des Verwalters bestehen daher begründete
Bedenken gegen die Einhaltung seiner Treue und
Interessenwahrungspflicht. Diese angeführten Gründe sind (nach
allgemeiner Verkehrsauffassung) so gewichtig, dass die Wahrnehmung
der Interessen der WE-Eigentümer nicht mehr gesichert ist (wobl
1989/19/7).</w:t>
      </w:r>
    </w:p>
    <w:p>
      <w:pPr>
        <w:widowControl w:val="on"/>
        <w:pBdr/>
        <w:spacing w:before="140" w:after="240" w:line="288" w:lineRule="auto"/>
        <w:ind w:left="0" w:right="0"/>
        <w:jc w:val="left"/>
      </w:pPr>
      <w:r>
        <w:rPr>
          <w:rFonts w:ascii="Arial" w:hAnsi="Arial" w:eastAsia="Arial" w:cs="Arial"/>
          <w:color w:val="000000"/>
          <w:sz w:val="20"/>
          <w:szCs w:val="20"/>
        </w:rPr>
        <w:t xml:space="preserve">Ich stelle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2995982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Verwalter infolge grober Vernachlässigung der ihm
obliegenden Pflichten abzusetzen;</w:t>
      </w:r>
    </w:p>
    <w:p>
      <w:pPr>
        <w:numPr>
          <w:ilvl w:val="0"/>
          <w:numId w:val="2995982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Gericht möge der Mehrheit der Wohnungseigentümer die
Bestellung eines gemeinsamen Verwalters auftragen, hiefür der
Mehrheit eine angemessene Frist setzen und nach deren vergeblichem
Ablauf den Verwalter selbst bestellen.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033745" w:name="note1"/>
            <w:bookmarkEnd w:id="56033745"/>
            <w:bookmarkStart w:id="9663130142119" w:name="note1"/>
            <w:r>
              <w:rPr>
                <w:rFonts w:ascii="Arial" w:hAnsi="Arial" w:eastAsia="Arial" w:cs="Arial"/>
                <w:b/>
                <w:bCs/>
                <w:color w:val="000000"/>
                <w:position w:val="0"/>
                <w:sz w:val="20"/>
                <w:szCs w:val="20"/>
              </w:rPr>
              <w:t xml:space="preserve">[1]</w:t>
            </w:r>
            <w:bookmarkEnd w:id="966313014211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einzelner Wohnungseigentümer kann einen Verwaltervertrag
durch Antrag bei Gericht auflösen und zwar dann, wenn er dem
Verwalter eine grobe Verletzung seiner nachweisen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grobe Pflichtverletzungen wurden unter anderem die
Unterlassung der Abrechnung bzw erheblich verspätete
Rechnungslegung, die verspätete und wegen ihrer Unzulänglichkeit
praktisch unüberprüfbare Jahresabrechnungen, fehlende oder falsche
Informationen oder Begünstigung einzelner Miteigentümer zum Schaden
anderer.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466083" w:name="note2"/>
            <w:bookmarkEnd w:id="41466083"/>
            <w:bookmarkStart w:id="1951675949426" w:name="note2"/>
            <w:r>
              <w:rPr>
                <w:rFonts w:ascii="Arial" w:hAnsi="Arial" w:eastAsia="Arial" w:cs="Arial"/>
                <w:b/>
                <w:bCs/>
                <w:color w:val="000000"/>
                <w:position w:val="0"/>
                <w:sz w:val="20"/>
                <w:szCs w:val="20"/>
              </w:rPr>
              <w:t xml:space="preserve">[2]</w:t>
            </w:r>
            <w:bookmarkEnd w:id="195167594942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einzubringende Antrag muss gegen den Verwalter und allen
anderen Wohnungseigentümer eingebracht werden.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Zusatzinformationen:</w:t>
      </w:r>
    </w:p>
    <w:p>
      <w:pPr>
        <w:widowControl w:val="on"/>
        <w:pBdr/>
        <w:spacing w:before="140" w:after="240" w:line="288" w:lineRule="auto"/>
        <w:ind w:left="0" w:right="0"/>
        <w:jc w:val="left"/>
      </w:pPr>
      <w:r>
        <w:rPr>
          <w:rFonts w:ascii="Arial" w:hAnsi="Arial" w:eastAsia="Arial" w:cs="Arial"/>
          <w:color w:val="000000"/>
          <w:sz w:val="20"/>
          <w:szCs w:val="20"/>
        </w:rPr>
        <w:t xml:space="preserve">Zusätzlich kann die Mehrheit der Wohnungseigentümer den
Hausverwalter kündigen.</w:t>
      </w:r>
    </w:p>
    <w:p>
      <w:pPr>
        <w:widowControl w:val="on"/>
        <w:pBdr/>
        <w:spacing w:before="140" w:after="240" w:line="288" w:lineRule="auto"/>
        <w:ind w:left="0" w:right="0"/>
        <w:jc w:val="left"/>
      </w:pPr>
      <w:r>
        <w:rPr>
          <w:rFonts w:ascii="Arial" w:hAnsi="Arial" w:eastAsia="Arial" w:cs="Arial"/>
          <w:color w:val="000000"/>
          <w:sz w:val="20"/>
          <w:szCs w:val="20"/>
        </w:rPr>
        <w:t xml:space="preserve">Dies ist unter folgenden Voraussetzungen möglich: Zunächst
müssen die Wohnungseigentümer eine Mehrheit gerechnet nach den im
Grundbuch ersichtlichen Nutzwertanteilen zusammenbringen, was bei
vielen Objekten gar nicht so einfach ist. In vielen Fällen erfolgt
dies durch eine Abstimmung bzw Beschlussfassung. Es ist aber auch
möglich, die Abstimmung in Form eines Umlaufbeschlusses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Dabei werden an alle Wohnungseigentümer Stimmzettel versandt.
Wichtig ist bei diesen Stimmzetteln aber, dass dem
Wohnungseigentümer die Möglichkeiten mit ja oder mit nein zu
stimmen gegeben ist. Außerdem muss am Stimmzettel auch ein
Rückgabetermin angeführt werden, bis wann diese zurückzuschicken
sind. Danach beginnt für den Einsammler die Zeit der Auswertung.
Sobald er alle erhaltenen Stimmzettel ausgewertet hat, muss man
wieder allen Wohnungseigentümer das Ergebnis der Abstimmung (= der
Beschluss der Wohnungseigentümer) zukommen lassen. Dies erfolgt
einerseits durch Anschlag am schwarzen Brett im Haus selbst und
andererseits wieder durch Zusendung an alle Wohnungseigentümer.
Aber auch hier muss man genau sein. Wichtig ist, dass am
Abstimmungsergebnis der Tag, an dem die Rechtsmittelfrist zu laufen
beginnt und wann diese endet angeführt wird. Weiters muss dem
Abstimmungsergebnis eine Rechtsbelehrung angeschlossen werden, aus
der die Wohnungseigentümer entnehmen können, was sie für den Fall,
dass sie mit dem Ergebnis nicht einverstanden sind, unternehmen
können.</w:t>
      </w:r>
    </w:p>
    <w:p>
      <w:pPr>
        <w:widowControl w:val="on"/>
        <w:pBdr/>
        <w:spacing w:before="140" w:after="240" w:line="288" w:lineRule="auto"/>
        <w:ind w:left="0" w:right="0"/>
        <w:jc w:val="left"/>
      </w:pPr>
      <w:r>
        <w:rPr>
          <w:rFonts w:ascii="Arial" w:hAnsi="Arial" w:eastAsia="Arial" w:cs="Arial"/>
          <w:color w:val="000000"/>
          <w:sz w:val="20"/>
          <w:szCs w:val="20"/>
        </w:rPr>
        <w:t xml:space="preserve">So kann jeder Wohnungseigentümer innerhalb eines Monats ab
Anschlag des Beschlusses beim zuständigen Gericht einen Antrag
einbringen, mit der Feststellung, dass der Beschluss wegen
formeller Mängel, Gesetzwidrigkeit oder Fehlens der erforderlichen
Mehrheit als rechtsunwirksam anzusehen ist. Wird kein solcher
Antrag eingebracht, kann dem Hausverwalter das Kündigungsschreiben
übermittelt werden, wobei aber auch hier die gesetzliche Frist
eingehalten werden müssen.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59825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37352543">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95638503">
    <w:multiLevelType w:val="hybridMultilevel"/>
    <w:lvl w:ilvl="0" w:tplc="44849030">
      <w:start w:val="1"/>
      <w:numFmt w:val="decimal"/>
      <w:lvlText w:val="%1."/>
      <w:lvlJc w:val="left"/>
      <w:pPr>
        <w:ind w:left="720" w:hanging="360"/>
      </w:pPr>
    </w:lvl>
    <w:lvl w:ilvl="1" w:tplc="44849030" w:tentative="1">
      <w:start w:val="1"/>
      <w:numFmt w:val="lowerLetter"/>
      <w:lvlText w:val="%2."/>
      <w:lvlJc w:val="left"/>
      <w:pPr>
        <w:ind w:left="1440" w:hanging="360"/>
      </w:pPr>
    </w:lvl>
    <w:lvl w:ilvl="2" w:tplc="44849030" w:tentative="1">
      <w:start w:val="1"/>
      <w:numFmt w:val="lowerRoman"/>
      <w:lvlText w:val="%3."/>
      <w:lvlJc w:val="right"/>
      <w:pPr>
        <w:ind w:left="2160" w:hanging="180"/>
      </w:pPr>
    </w:lvl>
    <w:lvl w:ilvl="3" w:tplc="44849030" w:tentative="1">
      <w:start w:val="1"/>
      <w:numFmt w:val="decimal"/>
      <w:lvlText w:val="%4."/>
      <w:lvlJc w:val="left"/>
      <w:pPr>
        <w:ind w:left="2880" w:hanging="360"/>
      </w:pPr>
    </w:lvl>
    <w:lvl w:ilvl="4" w:tplc="44849030" w:tentative="1">
      <w:start w:val="1"/>
      <w:numFmt w:val="lowerLetter"/>
      <w:lvlText w:val="%5."/>
      <w:lvlJc w:val="left"/>
      <w:pPr>
        <w:ind w:left="3600" w:hanging="360"/>
      </w:pPr>
    </w:lvl>
    <w:lvl w:ilvl="5" w:tplc="44849030" w:tentative="1">
      <w:start w:val="1"/>
      <w:numFmt w:val="lowerRoman"/>
      <w:lvlText w:val="%6."/>
      <w:lvlJc w:val="right"/>
      <w:pPr>
        <w:ind w:left="4320" w:hanging="180"/>
      </w:pPr>
    </w:lvl>
    <w:lvl w:ilvl="6" w:tplc="44849030" w:tentative="1">
      <w:start w:val="1"/>
      <w:numFmt w:val="decimal"/>
      <w:lvlText w:val="%7."/>
      <w:lvlJc w:val="left"/>
      <w:pPr>
        <w:ind w:left="5040" w:hanging="360"/>
      </w:pPr>
    </w:lvl>
    <w:lvl w:ilvl="7" w:tplc="44849030" w:tentative="1">
      <w:start w:val="1"/>
      <w:numFmt w:val="lowerLetter"/>
      <w:lvlText w:val="%8."/>
      <w:lvlJc w:val="left"/>
      <w:pPr>
        <w:ind w:left="5760" w:hanging="360"/>
      </w:pPr>
    </w:lvl>
    <w:lvl w:ilvl="8" w:tplc="44849030" w:tentative="1">
      <w:start w:val="1"/>
      <w:numFmt w:val="lowerRoman"/>
      <w:lvlText w:val="%9."/>
      <w:lvlJc w:val="right"/>
      <w:pPr>
        <w:ind w:left="6480" w:hanging="180"/>
      </w:pPr>
    </w:lvl>
  </w:abstractNum>
  <w:abstractNum w:abstractNumId="95638502">
    <w:multiLevelType w:val="hybridMultilevel"/>
    <w:lvl w:ilvl="0" w:tplc="84092179">
      <w:start w:val="1"/>
      <w:numFmt w:val="decimal"/>
      <w:lvlText w:val="%1."/>
      <w:lvlJc w:val="left"/>
      <w:pPr>
        <w:ind w:left="720" w:hanging="360"/>
      </w:pPr>
    </w:lvl>
    <w:lvl w:ilvl="1" w:tplc="84092179" w:tentative="1">
      <w:start w:val="1"/>
      <w:numFmt w:val="lowerLetter"/>
      <w:lvlText w:val="%2."/>
      <w:lvlJc w:val="left"/>
      <w:pPr>
        <w:ind w:left="1440" w:hanging="360"/>
      </w:pPr>
    </w:lvl>
    <w:lvl w:ilvl="2" w:tplc="84092179" w:tentative="1">
      <w:start w:val="1"/>
      <w:numFmt w:val="lowerRoman"/>
      <w:lvlText w:val="%3."/>
      <w:lvlJc w:val="right"/>
      <w:pPr>
        <w:ind w:left="2160" w:hanging="180"/>
      </w:pPr>
    </w:lvl>
    <w:lvl w:ilvl="3" w:tplc="84092179" w:tentative="1">
      <w:start w:val="1"/>
      <w:numFmt w:val="decimal"/>
      <w:lvlText w:val="%4."/>
      <w:lvlJc w:val="left"/>
      <w:pPr>
        <w:ind w:left="2880" w:hanging="360"/>
      </w:pPr>
    </w:lvl>
    <w:lvl w:ilvl="4" w:tplc="84092179" w:tentative="1">
      <w:start w:val="1"/>
      <w:numFmt w:val="lowerLetter"/>
      <w:lvlText w:val="%5."/>
      <w:lvlJc w:val="left"/>
      <w:pPr>
        <w:ind w:left="3600" w:hanging="360"/>
      </w:pPr>
    </w:lvl>
    <w:lvl w:ilvl="5" w:tplc="84092179" w:tentative="1">
      <w:start w:val="1"/>
      <w:numFmt w:val="lowerRoman"/>
      <w:lvlText w:val="%6."/>
      <w:lvlJc w:val="right"/>
      <w:pPr>
        <w:ind w:left="4320" w:hanging="180"/>
      </w:pPr>
    </w:lvl>
    <w:lvl w:ilvl="6" w:tplc="84092179" w:tentative="1">
      <w:start w:val="1"/>
      <w:numFmt w:val="decimal"/>
      <w:lvlText w:val="%7."/>
      <w:lvlJc w:val="left"/>
      <w:pPr>
        <w:ind w:left="5040" w:hanging="360"/>
      </w:pPr>
    </w:lvl>
    <w:lvl w:ilvl="7" w:tplc="84092179" w:tentative="1">
      <w:start w:val="1"/>
      <w:numFmt w:val="lowerLetter"/>
      <w:lvlText w:val="%8."/>
      <w:lvlJc w:val="left"/>
      <w:pPr>
        <w:ind w:left="5760" w:hanging="360"/>
      </w:pPr>
    </w:lvl>
    <w:lvl w:ilvl="8" w:tplc="84092179" w:tentative="1">
      <w:start w:val="1"/>
      <w:numFmt w:val="lowerRoman"/>
      <w:lvlText w:val="%9."/>
      <w:lvlJc w:val="right"/>
      <w:pPr>
        <w:ind w:left="6480" w:hanging="180"/>
      </w:pPr>
    </w:lvl>
  </w:abstractNum>
  <w:abstractNum w:abstractNumId="44569920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8750563">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95638501">
    <w:multiLevelType w:val="hybridMultilevel"/>
    <w:lvl w:ilvl="0" w:tplc="28236371">
      <w:start w:val="1"/>
      <w:numFmt w:val="decimal"/>
      <w:lvlText w:val="%1."/>
      <w:lvlJc w:val="left"/>
      <w:pPr>
        <w:ind w:left="720" w:hanging="360"/>
      </w:pPr>
    </w:lvl>
    <w:lvl w:ilvl="1" w:tplc="28236371" w:tentative="1">
      <w:start w:val="1"/>
      <w:numFmt w:val="lowerLetter"/>
      <w:lvlText w:val="%2."/>
      <w:lvlJc w:val="left"/>
      <w:pPr>
        <w:ind w:left="1440" w:hanging="360"/>
      </w:pPr>
    </w:lvl>
    <w:lvl w:ilvl="2" w:tplc="28236371" w:tentative="1">
      <w:start w:val="1"/>
      <w:numFmt w:val="lowerRoman"/>
      <w:lvlText w:val="%3."/>
      <w:lvlJc w:val="right"/>
      <w:pPr>
        <w:ind w:left="2160" w:hanging="180"/>
      </w:pPr>
    </w:lvl>
    <w:lvl w:ilvl="3" w:tplc="28236371" w:tentative="1">
      <w:start w:val="1"/>
      <w:numFmt w:val="decimal"/>
      <w:lvlText w:val="%4."/>
      <w:lvlJc w:val="left"/>
      <w:pPr>
        <w:ind w:left="2880" w:hanging="360"/>
      </w:pPr>
    </w:lvl>
    <w:lvl w:ilvl="4" w:tplc="28236371" w:tentative="1">
      <w:start w:val="1"/>
      <w:numFmt w:val="lowerLetter"/>
      <w:lvlText w:val="%5."/>
      <w:lvlJc w:val="left"/>
      <w:pPr>
        <w:ind w:left="3600" w:hanging="360"/>
      </w:pPr>
    </w:lvl>
    <w:lvl w:ilvl="5" w:tplc="28236371" w:tentative="1">
      <w:start w:val="1"/>
      <w:numFmt w:val="lowerRoman"/>
      <w:lvlText w:val="%6."/>
      <w:lvlJc w:val="right"/>
      <w:pPr>
        <w:ind w:left="4320" w:hanging="180"/>
      </w:pPr>
    </w:lvl>
    <w:lvl w:ilvl="6" w:tplc="28236371" w:tentative="1">
      <w:start w:val="1"/>
      <w:numFmt w:val="decimal"/>
      <w:lvlText w:val="%7."/>
      <w:lvlJc w:val="left"/>
      <w:pPr>
        <w:ind w:left="5040" w:hanging="360"/>
      </w:pPr>
    </w:lvl>
    <w:lvl w:ilvl="7" w:tplc="28236371" w:tentative="1">
      <w:start w:val="1"/>
      <w:numFmt w:val="lowerLetter"/>
      <w:lvlText w:val="%8."/>
      <w:lvlJc w:val="left"/>
      <w:pPr>
        <w:ind w:left="5760" w:hanging="360"/>
      </w:pPr>
    </w:lvl>
    <w:lvl w:ilvl="8" w:tplc="28236371" w:tentative="1">
      <w:start w:val="1"/>
      <w:numFmt w:val="lowerRoman"/>
      <w:lvlText w:val="%9."/>
      <w:lvlJc w:val="right"/>
      <w:pPr>
        <w:ind w:left="6480" w:hanging="180"/>
      </w:pPr>
    </w:lvl>
  </w:abstractNum>
  <w:abstractNum w:abstractNumId="95638500">
    <w:multiLevelType w:val="hybridMultilevel"/>
    <w:lvl w:ilvl="0" w:tplc="72506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38500">
    <w:abstractNumId w:val="95638500"/>
  </w:num>
  <w:num w:numId="95638501">
    <w:abstractNumId w:val="95638501"/>
  </w:num>
  <w:num w:numId="998750563">
    <w:abstractNumId w:val="998750563"/>
  </w:num>
  <w:num w:numId="445699209">
    <w:abstractNumId w:val="445699209"/>
  </w:num>
  <w:num w:numId="95638502">
    <w:abstractNumId w:val="95638502"/>
  </w:num>
  <w:num w:numId="95638503">
    <w:abstractNumId w:val="95638503"/>
  </w:num>
  <w:num w:numId="137352543">
    <w:abstractNumId w:val="137352543"/>
  </w:num>
  <w:num w:numId="299598250">
    <w:abstractNumId w:val="299598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6894689" Type="http://schemas.openxmlformats.org/officeDocument/2006/relationships/numbering" Target="numbering.xml"/><Relationship Id="rId16092926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